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830C9" w14:textId="72C628AD"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sidR="00D167ED">
        <w:rPr>
          <w:rFonts w:cs="Arial"/>
          <w:lang w:val="en-US"/>
        </w:rPr>
        <w:t>7-bis</w:t>
      </w:r>
      <w:r w:rsidRPr="00E21E5A">
        <w:rPr>
          <w:rFonts w:cs="Arial"/>
          <w:lang w:val="en-US"/>
        </w:rPr>
        <w:tab/>
      </w:r>
      <w:r w:rsidR="001744E5" w:rsidRPr="001744E5">
        <w:rPr>
          <w:rFonts w:cs="Arial"/>
        </w:rPr>
        <w:t>R2-2408696</w:t>
      </w:r>
    </w:p>
    <w:p w14:paraId="2F0B5101" w14:textId="744B3780" w:rsidR="00993FD6" w:rsidRDefault="00D167ED" w:rsidP="00993FD6">
      <w:pPr>
        <w:pStyle w:val="CRCoverPage"/>
        <w:outlineLvl w:val="0"/>
        <w:rPr>
          <w:b/>
          <w:noProof/>
          <w:sz w:val="24"/>
        </w:rPr>
      </w:pPr>
      <w:r w:rsidRPr="00550498">
        <w:rPr>
          <w:b/>
          <w:noProof/>
          <w:sz w:val="24"/>
        </w:rPr>
        <w:t xml:space="preserve">Hefei, China, 14 – 18 October, </w:t>
      </w:r>
      <w:r w:rsidR="00993FD6" w:rsidRPr="00161C76">
        <w:rPr>
          <w:b/>
          <w:noProof/>
          <w:sz w:val="24"/>
        </w:rPr>
        <w:t>202</w:t>
      </w:r>
      <w:r w:rsidR="00993FD6">
        <w:rPr>
          <w:b/>
          <w:noProof/>
          <w:sz w:val="24"/>
        </w:rPr>
        <w:t>4</w:t>
      </w:r>
    </w:p>
    <w:p w14:paraId="5CE19396" w14:textId="77777777" w:rsidR="00BD0802" w:rsidRDefault="00BD0802" w:rsidP="0076114D">
      <w:pPr>
        <w:pStyle w:val="3GPPHeader"/>
        <w:spacing w:line="276" w:lineRule="auto"/>
        <w:rPr>
          <w:rFonts w:cs="Arial"/>
          <w:sz w:val="22"/>
          <w:szCs w:val="22"/>
          <w:lang w:val="en-US"/>
        </w:rPr>
      </w:pPr>
    </w:p>
    <w:p w14:paraId="0DBFAEC1" w14:textId="09675982"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7.5</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r>
      <w:proofErr w:type="spellStart"/>
      <w:r w:rsidRPr="00585D02">
        <w:rPr>
          <w:rFonts w:cs="Arial"/>
          <w:sz w:val="22"/>
          <w:szCs w:val="22"/>
          <w:lang w:val="en-US"/>
        </w:rPr>
        <w:t>InterDigital</w:t>
      </w:r>
      <w:proofErr w:type="spellEnd"/>
    </w:p>
    <w:p w14:paraId="48C90868" w14:textId="049D19D2"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DD74E7" w:rsidRPr="00550498">
        <w:rPr>
          <w:rFonts w:cs="Arial"/>
          <w:sz w:val="22"/>
          <w:szCs w:val="22"/>
        </w:rPr>
        <w:t>Discussion on RLC retransmission enhancements</w:t>
      </w:r>
    </w:p>
    <w:p w14:paraId="2F9A0107" w14:textId="77777777" w:rsidR="00916DF7" w:rsidRPr="00916DF7" w:rsidRDefault="00916DF7" w:rsidP="00916DF7">
      <w:pPr>
        <w:pStyle w:val="3GPPHeader"/>
        <w:spacing w:line="276" w:lineRule="auto"/>
        <w:rPr>
          <w:rFonts w:cs="Arial"/>
          <w:bCs/>
          <w:sz w:val="22"/>
          <w:szCs w:val="22"/>
        </w:rPr>
      </w:pPr>
      <w:r w:rsidRPr="00916DF7">
        <w:rPr>
          <w:rFonts w:cs="Arial"/>
          <w:bCs/>
          <w:sz w:val="22"/>
          <w:szCs w:val="22"/>
        </w:rPr>
        <w:t>WID/SID:</w:t>
      </w:r>
      <w:r w:rsidRPr="00916DF7">
        <w:rPr>
          <w:rFonts w:cs="Arial"/>
          <w:bCs/>
          <w:sz w:val="22"/>
          <w:szCs w:val="22"/>
        </w:rPr>
        <w:tab/>
        <w:t>NR_XR_Ph3-Core - Release 19</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4A02403D" w14:textId="4C035E40" w:rsidR="006E67D3" w:rsidRPr="000A70D0" w:rsidRDefault="000B7A4D" w:rsidP="006E67D3">
      <w:pPr>
        <w:spacing w:line="276" w:lineRule="auto"/>
        <w:rPr>
          <w:rFonts w:cs="Arial"/>
          <w:lang w:val="en-US"/>
        </w:rPr>
      </w:pPr>
      <w:r w:rsidRPr="000A70D0">
        <w:rPr>
          <w:rFonts w:cs="Arial"/>
          <w:lang w:val="en-US"/>
        </w:rPr>
        <w:t xml:space="preserve">In </w:t>
      </w:r>
      <w:r w:rsidR="00172328" w:rsidRPr="000A70D0">
        <w:rPr>
          <w:rFonts w:cs="Arial"/>
          <w:lang w:val="en-US"/>
        </w:rPr>
        <w:t xml:space="preserve">the last </w:t>
      </w:r>
      <w:r w:rsidR="006535FC" w:rsidRPr="000A70D0">
        <w:rPr>
          <w:rFonts w:cs="Arial"/>
          <w:lang w:val="en-US"/>
        </w:rPr>
        <w:t>RANP #</w:t>
      </w:r>
      <w:r w:rsidR="00172328" w:rsidRPr="000A70D0">
        <w:rPr>
          <w:rFonts w:cs="Arial"/>
          <w:lang w:val="en-US"/>
        </w:rPr>
        <w:t>10</w:t>
      </w:r>
      <w:r w:rsidR="004D71A7">
        <w:rPr>
          <w:rFonts w:cs="Arial"/>
          <w:lang w:val="en-US"/>
        </w:rPr>
        <w:t>5</w:t>
      </w:r>
      <w:r w:rsidR="006535FC" w:rsidRPr="000A70D0">
        <w:rPr>
          <w:rFonts w:cs="Arial"/>
          <w:lang w:val="en-US"/>
        </w:rPr>
        <w:t xml:space="preserve">, the </w:t>
      </w:r>
      <w:r w:rsidR="00172328" w:rsidRPr="000A70D0">
        <w:rPr>
          <w:rFonts w:cs="Arial"/>
          <w:lang w:val="en-US"/>
        </w:rPr>
        <w:t xml:space="preserve">revised </w:t>
      </w:r>
      <w:r w:rsidR="006535FC" w:rsidRPr="000A70D0">
        <w:rPr>
          <w:rFonts w:cs="Arial"/>
          <w:lang w:val="en-US"/>
        </w:rPr>
        <w:t>WID for XR is agreed</w:t>
      </w:r>
      <w:r w:rsidR="00172328" w:rsidRPr="000A70D0">
        <w:rPr>
          <w:rFonts w:cs="Arial"/>
          <w:lang w:val="en-US"/>
        </w:rPr>
        <w:t xml:space="preserve"> </w:t>
      </w:r>
      <w:r w:rsidR="00172328" w:rsidRPr="000A70D0">
        <w:rPr>
          <w:rFonts w:cs="Arial"/>
          <w:lang w:val="en-US"/>
        </w:rPr>
        <w:fldChar w:fldCharType="begin"/>
      </w:r>
      <w:r w:rsidR="00172328" w:rsidRPr="000A70D0">
        <w:rPr>
          <w:rFonts w:cs="Arial"/>
          <w:lang w:val="en-US"/>
        </w:rPr>
        <w:instrText xml:space="preserve"> REF _Ref166053905 \r \h </w:instrText>
      </w:r>
      <w:r w:rsidR="000A70D0">
        <w:rPr>
          <w:rFonts w:cs="Arial"/>
          <w:lang w:val="en-US"/>
        </w:rPr>
        <w:instrText xml:space="preserve"> \* MERGEFORMAT </w:instrText>
      </w:r>
      <w:r w:rsidR="00172328" w:rsidRPr="000A70D0">
        <w:rPr>
          <w:rFonts w:cs="Arial"/>
          <w:lang w:val="en-US"/>
        </w:rPr>
      </w:r>
      <w:r w:rsidR="00172328" w:rsidRPr="000A70D0">
        <w:rPr>
          <w:rFonts w:cs="Arial"/>
          <w:lang w:val="en-US"/>
        </w:rPr>
        <w:fldChar w:fldCharType="separate"/>
      </w:r>
      <w:r w:rsidR="00172328" w:rsidRPr="000A70D0">
        <w:rPr>
          <w:rFonts w:cs="Arial"/>
          <w:lang w:val="en-US"/>
        </w:rPr>
        <w:t>[1]</w:t>
      </w:r>
      <w:r w:rsidR="00172328" w:rsidRPr="000A70D0">
        <w:rPr>
          <w:rFonts w:cs="Arial"/>
          <w:lang w:val="en-US"/>
        </w:rPr>
        <w:fldChar w:fldCharType="end"/>
      </w:r>
      <w:r w:rsidR="006535FC" w:rsidRPr="000A70D0">
        <w:rPr>
          <w:rFonts w:cs="Arial"/>
          <w:lang w:val="en-US"/>
        </w:rPr>
        <w:t xml:space="preserve">, with the following objective for </w:t>
      </w:r>
      <w:r w:rsidR="004D71A7">
        <w:rPr>
          <w:rFonts w:cs="Arial"/>
          <w:lang w:val="en-US"/>
        </w:rPr>
        <w:t>RLC</w:t>
      </w:r>
      <w:r w:rsidR="001423A0" w:rsidRPr="000A70D0">
        <w:rPr>
          <w:rFonts w:cs="Arial"/>
          <w:lang w:val="en-US"/>
        </w:rPr>
        <w:t xml:space="preserve"> enhancements:</w:t>
      </w:r>
      <w:bookmarkStart w:id="0" w:name="_Hlk110844968"/>
      <w:bookmarkStart w:id="1" w:name="_Hlk110945629"/>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E67D3" w:rsidRPr="000A70D0" w14:paraId="2668B404" w14:textId="77777777" w:rsidTr="00757830">
        <w:tc>
          <w:tcPr>
            <w:tcW w:w="9634" w:type="dxa"/>
            <w:shd w:val="clear" w:color="auto" w:fill="auto"/>
          </w:tcPr>
          <w:p w14:paraId="79031BC0" w14:textId="77777777" w:rsidR="00B0323A" w:rsidRPr="00855270" w:rsidRDefault="00B0323A" w:rsidP="00B0323A">
            <w:pPr>
              <w:pStyle w:val="B1"/>
              <w:rPr>
                <w:rFonts w:ascii="Arial" w:hAnsi="Arial" w:cs="Arial"/>
              </w:rPr>
            </w:pPr>
            <w:r w:rsidRPr="00855270">
              <w:rPr>
                <w:rFonts w:ascii="Arial" w:hAnsi="Arial" w:cs="Arial"/>
              </w:rPr>
              <w:t>-</w:t>
            </w:r>
            <w:r w:rsidRPr="00855270">
              <w:rPr>
                <w:rFonts w:ascii="Arial" w:hAnsi="Arial" w:cs="Arial"/>
              </w:rPr>
              <w:tab/>
              <w:t>Specify the following user plane enhancements [RAN2]</w:t>
            </w:r>
          </w:p>
          <w:p w14:paraId="1C1D2D89" w14:textId="0E07FC72" w:rsidR="006E67D3" w:rsidRPr="00855270" w:rsidRDefault="00B0323A" w:rsidP="00757830">
            <w:pPr>
              <w:pStyle w:val="B2"/>
              <w:rPr>
                <w:rFonts w:ascii="Arial" w:hAnsi="Arial" w:cs="Arial"/>
                <w:lang w:val="en-US"/>
              </w:rPr>
            </w:pPr>
            <w:r w:rsidRPr="00855270">
              <w:rPr>
                <w:rFonts w:ascii="Arial" w:hAnsi="Arial" w:cs="Arial"/>
              </w:rPr>
              <w:t>-</w:t>
            </w:r>
            <w:r w:rsidRPr="00855270">
              <w:rPr>
                <w:rFonts w:ascii="Arial" w:hAnsi="Arial" w:cs="Arial"/>
              </w:rPr>
              <w:tab/>
              <w:t xml:space="preserve">RLC re-transmission related enhancements for operation of RLC Acknowledged Mode (AM) with small packet delay budget. </w:t>
            </w:r>
          </w:p>
        </w:tc>
      </w:tr>
    </w:tbl>
    <w:p w14:paraId="46C74A21" w14:textId="77777777" w:rsidR="006E67D3" w:rsidRPr="000A70D0" w:rsidRDefault="006E67D3" w:rsidP="006E67D3">
      <w:pPr>
        <w:spacing w:line="276" w:lineRule="auto"/>
        <w:rPr>
          <w:rFonts w:cs="Arial"/>
        </w:rPr>
      </w:pPr>
    </w:p>
    <w:p w14:paraId="3A3948B0" w14:textId="70057164" w:rsidR="006E67D3" w:rsidRDefault="00237A9D" w:rsidP="006E67D3">
      <w:pPr>
        <w:spacing w:line="276" w:lineRule="auto"/>
        <w:rPr>
          <w:lang w:val="en-US"/>
        </w:rPr>
      </w:pPr>
      <w:r w:rsidRPr="000A70D0">
        <w:rPr>
          <w:rFonts w:cs="Arial"/>
          <w:lang w:val="en-US"/>
        </w:rPr>
        <w:t>In the previous meeting</w:t>
      </w:r>
      <w:r w:rsidR="00CA5AEE">
        <w:rPr>
          <w:rFonts w:cs="Arial"/>
          <w:lang w:val="en-US"/>
        </w:rPr>
        <w:t>s</w:t>
      </w:r>
      <w:r w:rsidR="00BF1EFF">
        <w:rPr>
          <w:rFonts w:cs="Arial"/>
          <w:lang w:val="en-US"/>
        </w:rPr>
        <w:t xml:space="preserve"> </w:t>
      </w:r>
      <w:r w:rsidR="00BF1EFF">
        <w:rPr>
          <w:rFonts w:cs="Arial"/>
          <w:lang w:val="en-US"/>
        </w:rPr>
        <w:fldChar w:fldCharType="begin"/>
      </w:r>
      <w:r w:rsidR="00BF1EFF">
        <w:rPr>
          <w:rFonts w:cs="Arial"/>
          <w:lang w:val="en-US"/>
        </w:rPr>
        <w:instrText xml:space="preserve"> REF _Ref166053929 \r \h </w:instrText>
      </w:r>
      <w:r w:rsidR="00BF1EFF">
        <w:rPr>
          <w:rFonts w:cs="Arial"/>
          <w:lang w:val="en-US"/>
        </w:rPr>
      </w:r>
      <w:r w:rsidR="00BF1EFF">
        <w:rPr>
          <w:rFonts w:cs="Arial"/>
          <w:lang w:val="en-US"/>
        </w:rPr>
        <w:fldChar w:fldCharType="separate"/>
      </w:r>
      <w:r w:rsidR="00BF1EFF">
        <w:rPr>
          <w:rFonts w:cs="Arial"/>
          <w:lang w:val="en-US"/>
        </w:rPr>
        <w:t>[2]</w:t>
      </w:r>
      <w:r w:rsidR="00BF1EFF">
        <w:rPr>
          <w:rFonts w:cs="Arial"/>
          <w:lang w:val="en-US"/>
        </w:rPr>
        <w:fldChar w:fldCharType="end"/>
      </w:r>
      <w:r w:rsidR="00BF1EFF">
        <w:rPr>
          <w:rFonts w:cs="Arial"/>
          <w:lang w:val="en-US"/>
        </w:rPr>
        <w:fldChar w:fldCharType="begin"/>
      </w:r>
      <w:r w:rsidR="00BF1EFF">
        <w:rPr>
          <w:rFonts w:cs="Arial"/>
          <w:lang w:val="en-US"/>
        </w:rPr>
        <w:instrText xml:space="preserve"> REF _Ref173902802 \r \h </w:instrText>
      </w:r>
      <w:r w:rsidR="00BF1EFF">
        <w:rPr>
          <w:rFonts w:cs="Arial"/>
          <w:lang w:val="en-US"/>
        </w:rPr>
      </w:r>
      <w:r w:rsidR="00BF1EFF">
        <w:rPr>
          <w:rFonts w:cs="Arial"/>
          <w:lang w:val="en-US"/>
        </w:rPr>
        <w:fldChar w:fldCharType="separate"/>
      </w:r>
      <w:r w:rsidR="00BF1EFF">
        <w:rPr>
          <w:rFonts w:cs="Arial"/>
          <w:lang w:val="en-US"/>
        </w:rPr>
        <w:t>[3]</w:t>
      </w:r>
      <w:r w:rsidR="00BF1EFF">
        <w:rPr>
          <w:rFonts w:cs="Arial"/>
          <w:lang w:val="en-US"/>
        </w:rPr>
        <w:fldChar w:fldCharType="end"/>
      </w:r>
      <w:r w:rsidRPr="000A70D0">
        <w:rPr>
          <w:rFonts w:cs="Arial"/>
          <w:lang w:val="en-US"/>
        </w:rPr>
        <w:t xml:space="preserve">, </w:t>
      </w:r>
      <w:r w:rsidR="00CA5AEE">
        <w:rPr>
          <w:rFonts w:cs="Arial"/>
          <w:lang w:val="en-US"/>
        </w:rPr>
        <w:t xml:space="preserve">agreements are made </w:t>
      </w:r>
      <w:r w:rsidR="004E58E3">
        <w:rPr>
          <w:rFonts w:cs="Arial"/>
          <w:lang w:val="en-US"/>
        </w:rPr>
        <w:t xml:space="preserve">on </w:t>
      </w:r>
      <w:r w:rsidR="00F971F8">
        <w:rPr>
          <w:rFonts w:cs="Arial"/>
          <w:lang w:val="en-US"/>
        </w:rPr>
        <w:t>RLC retransmission</w:t>
      </w:r>
      <w:r w:rsidR="00312353">
        <w:rPr>
          <w:rFonts w:cs="Arial"/>
          <w:lang w:val="en-US"/>
        </w:rPr>
        <w:t xml:space="preserve"> enhancement</w:t>
      </w:r>
      <w:r w:rsidR="00F971F8">
        <w:rPr>
          <w:rFonts w:cs="Arial"/>
          <w:lang w:val="en-US"/>
        </w:rPr>
        <w:t xml:space="preserve"> topic </w:t>
      </w:r>
      <w:r w:rsidR="004E58E3">
        <w:rPr>
          <w:rFonts w:cs="Arial"/>
          <w:lang w:val="en-US"/>
        </w:rPr>
        <w:t xml:space="preserve">and provided in the </w:t>
      </w:r>
      <w:r w:rsidR="00BF1EFF">
        <w:rPr>
          <w:rFonts w:cs="Arial"/>
          <w:lang w:val="en-US"/>
        </w:rPr>
        <w:t>a</w:t>
      </w:r>
      <w:r w:rsidR="004E58E3">
        <w:rPr>
          <w:rFonts w:cs="Arial"/>
          <w:lang w:val="en-US"/>
        </w:rPr>
        <w:t>ppendix.</w:t>
      </w:r>
      <w:r w:rsidR="00BF1EFF">
        <w:rPr>
          <w:rFonts w:cs="Arial"/>
          <w:lang w:val="en-US"/>
        </w:rPr>
        <w:t xml:space="preserve"> </w:t>
      </w:r>
      <w:r w:rsidRPr="000A70D0">
        <w:rPr>
          <w:rFonts w:cs="Arial"/>
          <w:lang w:val="en-US"/>
        </w:rPr>
        <w:t xml:space="preserve">In this contribution we further discuss </w:t>
      </w:r>
      <w:r w:rsidR="00F971F8">
        <w:rPr>
          <w:rFonts w:cs="Arial"/>
          <w:lang w:val="en-US"/>
        </w:rPr>
        <w:t xml:space="preserve">the </w:t>
      </w:r>
      <w:r w:rsidR="00C3537F" w:rsidRPr="000A70D0">
        <w:rPr>
          <w:rFonts w:cs="Arial"/>
          <w:lang w:val="en-US"/>
        </w:rPr>
        <w:t>RLC retransmission</w:t>
      </w:r>
      <w:r w:rsidR="004E58E3">
        <w:rPr>
          <w:rFonts w:cs="Arial"/>
          <w:lang w:val="en-US"/>
        </w:rPr>
        <w:t>s</w:t>
      </w:r>
      <w:r w:rsidR="00F971F8">
        <w:rPr>
          <w:rFonts w:cs="Arial"/>
          <w:lang w:val="en-US"/>
        </w:rPr>
        <w:t xml:space="preserve"> </w:t>
      </w:r>
      <w:r w:rsidR="00312353">
        <w:rPr>
          <w:rFonts w:cs="Arial"/>
          <w:lang w:val="en-US"/>
        </w:rPr>
        <w:t xml:space="preserve">enhancement </w:t>
      </w:r>
      <w:r w:rsidR="00F971F8">
        <w:rPr>
          <w:rFonts w:cs="Arial"/>
          <w:lang w:val="en-US"/>
        </w:rPr>
        <w:t>topic</w:t>
      </w:r>
      <w:r w:rsidR="00C3537F" w:rsidRPr="000A70D0">
        <w:rPr>
          <w:rFonts w:cs="Arial"/>
          <w:lang w:val="en-US"/>
        </w:rPr>
        <w:t>.</w:t>
      </w:r>
      <w:r w:rsidR="00F971F8">
        <w:rPr>
          <w:rFonts w:cs="Arial"/>
          <w:lang w:val="en-US"/>
        </w:rPr>
        <w:t xml:space="preserve"> Specifically, we discuss </w:t>
      </w:r>
      <w:r w:rsidR="00F971F8">
        <w:rPr>
          <w:lang w:val="en-US"/>
        </w:rPr>
        <w:t xml:space="preserve">the procedure for autonomous retransmission and polling enhancement to support timely RLC retransmissions. </w:t>
      </w:r>
    </w:p>
    <w:p w14:paraId="7CBA632D" w14:textId="7DCE98B5" w:rsidR="0076114D" w:rsidRDefault="006E67D3" w:rsidP="006E67D3">
      <w:pPr>
        <w:pStyle w:val="Heading1"/>
        <w:numPr>
          <w:ilvl w:val="0"/>
          <w:numId w:val="1"/>
        </w:numPr>
        <w:tabs>
          <w:tab w:val="num" w:pos="360"/>
        </w:tabs>
        <w:spacing w:line="276" w:lineRule="auto"/>
        <w:ind w:left="0" w:firstLine="0"/>
        <w:rPr>
          <w:lang w:val="en-US"/>
        </w:rPr>
      </w:pPr>
      <w:r>
        <w:rPr>
          <w:lang w:val="en-US"/>
        </w:rPr>
        <w:t xml:space="preserve"> </w:t>
      </w:r>
      <w:r w:rsidR="00DF7A71">
        <w:rPr>
          <w:lang w:val="en-US"/>
        </w:rPr>
        <w:t>Discussion</w:t>
      </w:r>
    </w:p>
    <w:p w14:paraId="5D691C3C" w14:textId="1BDBF813" w:rsidR="00FF6526" w:rsidRPr="00831AE7" w:rsidRDefault="00FF6526" w:rsidP="006D5DC1">
      <w:pPr>
        <w:spacing w:after="0"/>
        <w:rPr>
          <w:lang w:val="en-US"/>
        </w:rPr>
      </w:pPr>
      <w:bookmarkStart w:id="2" w:name="_Hlk146703871"/>
      <w:bookmarkStart w:id="3" w:name="_Hlk146703952"/>
      <w:r w:rsidRPr="00831AE7">
        <w:rPr>
          <w:lang w:val="en-US"/>
        </w:rPr>
        <w:t xml:space="preserve">In the RAN2 </w:t>
      </w:r>
      <w:r w:rsidR="007E3069">
        <w:rPr>
          <w:lang w:val="en-US"/>
        </w:rPr>
        <w:t xml:space="preserve">#126 </w:t>
      </w:r>
      <w:r w:rsidRPr="00831AE7">
        <w:rPr>
          <w:lang w:val="en-US"/>
        </w:rPr>
        <w:t xml:space="preserve">meeting, </w:t>
      </w:r>
      <w:r>
        <w:rPr>
          <w:lang w:val="en-US"/>
        </w:rPr>
        <w:t xml:space="preserve">it was agreed to consider </w:t>
      </w:r>
      <w:r w:rsidR="00C528BD">
        <w:rPr>
          <w:lang w:val="en-US"/>
        </w:rPr>
        <w:t>two</w:t>
      </w:r>
      <w:r>
        <w:rPr>
          <w:lang w:val="en-US"/>
        </w:rPr>
        <w:t xml:space="preserve"> options (autonomous retransmission, polling enhancement) to support timely RLC retransmission. </w:t>
      </w:r>
      <w:r w:rsidR="00C528BD">
        <w:rPr>
          <w:lang w:val="en-US"/>
        </w:rPr>
        <w:t>Status report</w:t>
      </w:r>
      <w:r w:rsidR="004964E4">
        <w:rPr>
          <w:lang w:val="en-US"/>
        </w:rPr>
        <w:t xml:space="preserve"> enhancement was discussed; however, it was agreed to focus enhancement on the uplink.</w:t>
      </w:r>
      <w:r w:rsidR="00C528BD">
        <w:rPr>
          <w:lang w:val="en-US"/>
        </w:rPr>
        <w:t xml:space="preserve"> </w:t>
      </w:r>
      <w:r>
        <w:rPr>
          <w:lang w:val="en-US"/>
        </w:rPr>
        <w:t xml:space="preserve">In the following, we discuss the </w:t>
      </w:r>
      <w:r w:rsidR="009D6873">
        <w:rPr>
          <w:lang w:val="en-US"/>
        </w:rPr>
        <w:t xml:space="preserve">necessity/benefits to support </w:t>
      </w:r>
      <w:r>
        <w:rPr>
          <w:lang w:val="en-US"/>
        </w:rPr>
        <w:t xml:space="preserve">each option. </w:t>
      </w:r>
    </w:p>
    <w:p w14:paraId="736AB269" w14:textId="77777777" w:rsidR="00FF6526" w:rsidRDefault="00FF6526" w:rsidP="006D5DC1">
      <w:pPr>
        <w:spacing w:after="0"/>
        <w:rPr>
          <w:u w:val="single"/>
          <w:lang w:val="en-US"/>
        </w:rPr>
      </w:pPr>
    </w:p>
    <w:p w14:paraId="47745B64" w14:textId="5F10EAA1" w:rsidR="00FF6526" w:rsidRDefault="00FF6526" w:rsidP="006D5DC1">
      <w:pPr>
        <w:spacing w:after="0"/>
        <w:rPr>
          <w:u w:val="single"/>
          <w:lang w:val="en-US"/>
        </w:rPr>
      </w:pPr>
      <w:r w:rsidRPr="00831AE7">
        <w:rPr>
          <w:u w:val="single"/>
          <w:lang w:val="en-US"/>
        </w:rPr>
        <w:t>Autonomous retransmission:</w:t>
      </w:r>
    </w:p>
    <w:p w14:paraId="5E81ECEF" w14:textId="77777777" w:rsidR="00FF6526" w:rsidRDefault="00FF6526" w:rsidP="006D5DC1">
      <w:pPr>
        <w:spacing w:after="0"/>
        <w:rPr>
          <w:u w:val="single"/>
          <w:lang w:val="en-US"/>
        </w:rPr>
      </w:pPr>
    </w:p>
    <w:p w14:paraId="115BDB5F" w14:textId="69AF7172" w:rsidR="00476E83" w:rsidRDefault="006D5DC1" w:rsidP="006D5DC1">
      <w:pPr>
        <w:spacing w:after="0"/>
      </w:pPr>
      <w:r>
        <w:t>In the current operation of RLC Acknowledgement Mode</w:t>
      </w:r>
      <w:r w:rsidR="002B60A8">
        <w:t xml:space="preserve"> in NR</w:t>
      </w:r>
      <w:r>
        <w:t>, the UE first perform</w:t>
      </w:r>
      <w:r w:rsidR="002B60A8">
        <w:t>s</w:t>
      </w:r>
      <w:r w:rsidR="001F7F51">
        <w:t xml:space="preserve"> the</w:t>
      </w:r>
      <w:r>
        <w:t xml:space="preserve"> initial transmission of an RLC PDU. Afterward</w:t>
      </w:r>
      <w:r w:rsidR="0007417D">
        <w:t>s</w:t>
      </w:r>
      <w:r>
        <w:t>, the UE only triggers retransmission of a</w:t>
      </w:r>
      <w:r w:rsidR="001F7F51">
        <w:t>n</w:t>
      </w:r>
      <w:r>
        <w:t xml:space="preserve"> RLC PDU if it receives </w:t>
      </w:r>
      <w:r w:rsidR="001F7F51">
        <w:t xml:space="preserve">an </w:t>
      </w:r>
      <w:r>
        <w:t xml:space="preserve">RLC status report from the </w:t>
      </w:r>
      <w:proofErr w:type="spellStart"/>
      <w:r>
        <w:t>gNB</w:t>
      </w:r>
      <w:proofErr w:type="spellEnd"/>
      <w:r>
        <w:t xml:space="preserve"> indicating the NACK </w:t>
      </w:r>
      <w:r w:rsidR="001F7F51">
        <w:t xml:space="preserve">for the </w:t>
      </w:r>
      <w:r>
        <w:t xml:space="preserve">RLC PDU. </w:t>
      </w:r>
      <w:r w:rsidR="00476E83">
        <w:t xml:space="preserve">For RLC status reporting, the </w:t>
      </w:r>
      <w:proofErr w:type="spellStart"/>
      <w:r w:rsidR="00476E83">
        <w:t>gNB</w:t>
      </w:r>
      <w:proofErr w:type="spellEnd"/>
      <w:r w:rsidR="00476E83">
        <w:t xml:space="preserve"> can send </w:t>
      </w:r>
      <w:r w:rsidR="001F7F51">
        <w:t>a</w:t>
      </w:r>
      <w:r w:rsidR="00476E83">
        <w:t xml:space="preserve"> NACK status for a</w:t>
      </w:r>
      <w:r w:rsidR="001F7F51">
        <w:t>n</w:t>
      </w:r>
      <w:r w:rsidR="00476E83">
        <w:t xml:space="preserve"> RLC PDU </w:t>
      </w:r>
      <w:r w:rsidR="00311060">
        <w:t xml:space="preserve">when detecting an </w:t>
      </w:r>
      <w:r w:rsidR="00476E83">
        <w:t>SN gap between two consecutively received RLC PDUs</w:t>
      </w:r>
      <w:r w:rsidR="0043007B">
        <w:t xml:space="preserve"> or a missing segment of a RLC SDU</w:t>
      </w:r>
      <w:r w:rsidR="006B6388">
        <w:t xml:space="preserve"> </w:t>
      </w:r>
      <w:r w:rsidR="006B6388">
        <w:fldChar w:fldCharType="begin"/>
      </w:r>
      <w:r w:rsidR="006B6388">
        <w:instrText xml:space="preserve"> REF _Ref162940468 \r \h </w:instrText>
      </w:r>
      <w:r w:rsidR="006B6388">
        <w:fldChar w:fldCharType="separate"/>
      </w:r>
      <w:r w:rsidR="007B779B">
        <w:t>[4]</w:t>
      </w:r>
      <w:r w:rsidR="006B6388">
        <w:fldChar w:fldCharType="end"/>
      </w:r>
      <w:r w:rsidR="00476E83">
        <w:t xml:space="preserve">. Such </w:t>
      </w:r>
      <w:r w:rsidR="00B8444F">
        <w:t xml:space="preserve">a </w:t>
      </w:r>
      <w:r w:rsidR="00476E83">
        <w:t xml:space="preserve">procedure may cause </w:t>
      </w:r>
      <w:r w:rsidR="001F7F51">
        <w:t xml:space="preserve">a </w:t>
      </w:r>
      <w:r w:rsidR="00476E83">
        <w:t xml:space="preserve">long delay for a retransmission of an RLC </w:t>
      </w:r>
      <w:r w:rsidR="0043007B">
        <w:t xml:space="preserve">SDU (segment) </w:t>
      </w:r>
      <w:r w:rsidR="00476E83">
        <w:t>which may not be suitable</w:t>
      </w:r>
      <w:r w:rsidR="00476E83" w:rsidRPr="00476E83">
        <w:t xml:space="preserve"> </w:t>
      </w:r>
      <w:r w:rsidR="00476E83">
        <w:t xml:space="preserve">for an RLC </w:t>
      </w:r>
      <w:r w:rsidR="0043007B">
        <w:t>S</w:t>
      </w:r>
      <w:r w:rsidR="00476E83">
        <w:t xml:space="preserve">DU with </w:t>
      </w:r>
      <w:r w:rsidR="001F7F51">
        <w:t xml:space="preserve">a </w:t>
      </w:r>
      <w:r w:rsidR="00476E83">
        <w:t xml:space="preserve">small packet delay budget (PDB). </w:t>
      </w:r>
      <w:r w:rsidR="00311060">
        <w:t>This</w:t>
      </w:r>
      <w:r w:rsidR="00476E83">
        <w:t xml:space="preserve"> is because</w:t>
      </w:r>
      <w:r w:rsidR="001F7F51">
        <w:t>,</w:t>
      </w:r>
      <w:r w:rsidR="00476E83">
        <w:t xml:space="preserve"> after such </w:t>
      </w:r>
      <w:r w:rsidR="001F7F51">
        <w:t xml:space="preserve">a </w:t>
      </w:r>
      <w:r w:rsidR="00476E83">
        <w:t xml:space="preserve">long delay, the retransmission of the RLC </w:t>
      </w:r>
      <w:r w:rsidR="0043007B">
        <w:t xml:space="preserve">SDU (segment) </w:t>
      </w:r>
      <w:r w:rsidR="00476E83">
        <w:t xml:space="preserve">may arrive beyond the PDB of the </w:t>
      </w:r>
      <w:r w:rsidR="0043007B">
        <w:t>S</w:t>
      </w:r>
      <w:r w:rsidR="00476E83">
        <w:t>DU</w:t>
      </w:r>
      <w:r w:rsidR="00311060">
        <w:t xml:space="preserve"> and, hence impacting the QoS</w:t>
      </w:r>
      <w:r w:rsidR="00D22E2F">
        <w:t xml:space="preserve">. </w:t>
      </w:r>
    </w:p>
    <w:p w14:paraId="5C3C0A0B" w14:textId="77777777" w:rsidR="00476E83" w:rsidRDefault="00476E83" w:rsidP="006D5DC1">
      <w:pPr>
        <w:spacing w:after="0"/>
      </w:pPr>
    </w:p>
    <w:p w14:paraId="30E409AC" w14:textId="0723264B" w:rsidR="00B65DF0" w:rsidRDefault="00D22E2F" w:rsidP="00B84565">
      <w:pPr>
        <w:spacing w:after="0"/>
      </w:pPr>
      <w:r>
        <w:t xml:space="preserve">Therefore, </w:t>
      </w:r>
      <w:r w:rsidR="0007417D">
        <w:t>enhancing</w:t>
      </w:r>
      <w:r>
        <w:t xml:space="preserve"> the RLC re-transmission for</w:t>
      </w:r>
      <w:r w:rsidR="001F7F51">
        <w:t xml:space="preserve"> the</w:t>
      </w:r>
      <w:r>
        <w:t xml:space="preserve"> operation of the RLC AM</w:t>
      </w:r>
      <w:r w:rsidR="0007417D">
        <w:t xml:space="preserve"> can be beneficial</w:t>
      </w:r>
      <w:r>
        <w:t xml:space="preserve">. To enhance </w:t>
      </w:r>
      <w:r w:rsidR="0007417D">
        <w:t xml:space="preserve">the </w:t>
      </w:r>
      <w:r>
        <w:t>RLC re-transmission for a</w:t>
      </w:r>
      <w:r w:rsidR="001F7F51">
        <w:t>n</w:t>
      </w:r>
      <w:r>
        <w:t xml:space="preserve"> RLC </w:t>
      </w:r>
      <w:r w:rsidR="0043007B">
        <w:t xml:space="preserve">SDU </w:t>
      </w:r>
      <w:r w:rsidR="0007417D">
        <w:t>with small PDB</w:t>
      </w:r>
      <w:r>
        <w:t>, the delay gap between</w:t>
      </w:r>
      <w:r w:rsidR="0007417D">
        <w:t xml:space="preserve"> the</w:t>
      </w:r>
      <w:r>
        <w:t xml:space="preserve"> initial transmission and </w:t>
      </w:r>
      <w:r w:rsidR="0007417D">
        <w:t xml:space="preserve">the </w:t>
      </w:r>
      <w:r>
        <w:t xml:space="preserve">re-transmission of </w:t>
      </w:r>
      <w:r w:rsidR="0007417D">
        <w:t>the</w:t>
      </w:r>
      <w:r>
        <w:t xml:space="preserve"> RLC </w:t>
      </w:r>
      <w:r w:rsidR="0043007B">
        <w:t>S</w:t>
      </w:r>
      <w:r>
        <w:t>DU</w:t>
      </w:r>
      <w:r w:rsidR="0007417D">
        <w:t xml:space="preserve"> can be reduced</w:t>
      </w:r>
      <w:r>
        <w:t>.</w:t>
      </w:r>
      <w:r w:rsidR="00D229AA">
        <w:t xml:space="preserve"> </w:t>
      </w:r>
      <w:r>
        <w:t>One possibility is to allow the UE to retransmit a</w:t>
      </w:r>
      <w:r w:rsidR="001F7F51">
        <w:t>n</w:t>
      </w:r>
      <w:r>
        <w:t xml:space="preserve"> RLC </w:t>
      </w:r>
      <w:r w:rsidR="0043007B">
        <w:t xml:space="preserve">SDU </w:t>
      </w:r>
      <w:r>
        <w:t>without waiting for</w:t>
      </w:r>
      <w:r w:rsidR="0007417D">
        <w:t xml:space="preserve"> the</w:t>
      </w:r>
      <w:r w:rsidR="00D229AA">
        <w:t xml:space="preserve"> RLC</w:t>
      </w:r>
      <w:r>
        <w:t xml:space="preserve"> status reporting from the network</w:t>
      </w:r>
      <w:r w:rsidR="00D229AA">
        <w:rPr>
          <w:rFonts w:cs="Arial"/>
          <w:lang w:val="en-US"/>
        </w:rPr>
        <w:t xml:space="preserve">. </w:t>
      </w:r>
      <w:r w:rsidR="00B84565">
        <w:rPr>
          <w:rFonts w:cs="Arial"/>
          <w:lang w:val="en-US"/>
        </w:rPr>
        <w:t xml:space="preserve">For example, the UE can retransmit the RLC </w:t>
      </w:r>
      <w:r w:rsidR="0043007B">
        <w:rPr>
          <w:rFonts w:cs="Arial"/>
          <w:lang w:val="en-US"/>
        </w:rPr>
        <w:t>S</w:t>
      </w:r>
      <w:r w:rsidR="00B84565">
        <w:rPr>
          <w:rFonts w:cs="Arial"/>
          <w:lang w:val="en-US"/>
        </w:rPr>
        <w:t xml:space="preserve">DU if the remaining time of the </w:t>
      </w:r>
      <w:r w:rsidR="0043007B">
        <w:rPr>
          <w:rFonts w:cs="Arial"/>
          <w:lang w:val="en-US"/>
        </w:rPr>
        <w:t xml:space="preserve">SDU </w:t>
      </w:r>
      <w:r w:rsidR="00B84565">
        <w:rPr>
          <w:rFonts w:cs="Arial"/>
          <w:lang w:val="en-US"/>
        </w:rPr>
        <w:t xml:space="preserve">is smaller than a configured threshold. Such retransmission </w:t>
      </w:r>
      <w:r w:rsidR="00B84565">
        <w:t xml:space="preserve">can help improve the successful reception of the RLC </w:t>
      </w:r>
      <w:r w:rsidR="0043007B">
        <w:t xml:space="preserve">SDU </w:t>
      </w:r>
      <w:r w:rsidR="00B84565">
        <w:t>with small delay budget. Alternatively,</w:t>
      </w:r>
      <w:r w:rsidR="0092402C">
        <w:t xml:space="preserve"> the UE may fail to transmit </w:t>
      </w:r>
      <w:r w:rsidR="0043007B">
        <w:t xml:space="preserve">a resulting </w:t>
      </w:r>
      <w:r w:rsidR="0092402C">
        <w:t xml:space="preserve">RLC PDU due to </w:t>
      </w:r>
      <w:r w:rsidR="009C4F07">
        <w:t xml:space="preserve">an </w:t>
      </w:r>
      <w:r w:rsidR="0092402C">
        <w:t xml:space="preserve">improper scheduling of transmission parameters such as </w:t>
      </w:r>
      <w:r w:rsidR="009C4F07">
        <w:t xml:space="preserve">the </w:t>
      </w:r>
      <w:r w:rsidR="009C4F07">
        <w:lastRenderedPageBreak/>
        <w:t xml:space="preserve">resource size, </w:t>
      </w:r>
      <w:r w:rsidR="0092402C">
        <w:t xml:space="preserve">MCS, beam, etc. </w:t>
      </w:r>
      <w:r w:rsidR="009C4F07">
        <w:t xml:space="preserve">Therefore, with multiple HARQ retransmissions, the UE may still fail to successfully </w:t>
      </w:r>
      <w:r w:rsidR="007F2CDC">
        <w:t>transmit</w:t>
      </w:r>
      <w:r w:rsidR="009C4F07">
        <w:t xml:space="preserve"> the RLC PDU. In such case</w:t>
      </w:r>
      <w:r w:rsidR="007F2CDC">
        <w:t>s</w:t>
      </w:r>
      <w:r w:rsidR="009C4F07">
        <w:t xml:space="preserve">, it </w:t>
      </w:r>
      <w:r w:rsidR="0043007B">
        <w:t xml:space="preserve">can be </w:t>
      </w:r>
      <w:r w:rsidR="009C4F07">
        <w:t xml:space="preserve">beneficial for the UE to </w:t>
      </w:r>
      <w:r w:rsidR="0043007B">
        <w:t xml:space="preserve">trigger a retransmission of the </w:t>
      </w:r>
      <w:r w:rsidR="009C4F07">
        <w:t xml:space="preserve">RLC </w:t>
      </w:r>
      <w:r w:rsidR="0043007B">
        <w:t xml:space="preserve">SDU </w:t>
      </w:r>
      <w:r w:rsidR="009C4F07">
        <w:t xml:space="preserve">using another set of transmission parameters. Specifically, the UE may retransmit the RLC </w:t>
      </w:r>
      <w:r w:rsidR="0043007B">
        <w:t>SDU</w:t>
      </w:r>
      <w:r w:rsidR="009C4F07">
        <w:t>, if the number of HARQ retransmission</w:t>
      </w:r>
      <w:r w:rsidR="005609EC">
        <w:t>s</w:t>
      </w:r>
      <w:r w:rsidR="009C4F07">
        <w:t xml:space="preserve"> for the RLC PDU exceeds a threshold. </w:t>
      </w:r>
    </w:p>
    <w:p w14:paraId="2C08BCE0" w14:textId="77777777" w:rsidR="00B65DF0" w:rsidRDefault="00B65DF0" w:rsidP="00B84565">
      <w:pPr>
        <w:spacing w:after="0"/>
      </w:pPr>
    </w:p>
    <w:p w14:paraId="0A5E0E7B" w14:textId="66A06235" w:rsidR="005F2B59" w:rsidRDefault="005F2B59" w:rsidP="00B84565">
      <w:pPr>
        <w:spacing w:after="0"/>
      </w:pPr>
      <w:r>
        <w:t xml:space="preserve">For autonomous RLC retransmission based on the remaining time of a </w:t>
      </w:r>
      <w:r w:rsidR="0043007B">
        <w:t>SDU</w:t>
      </w:r>
      <w:r>
        <w:t xml:space="preserve">, the network can properly configure a delay threshold to minimize the capacity loss while still guarantee the QoS (e.g., reliability) of the service. Regarding retransmission based on the number of HARQ retransmissions, capacity loss is minimal as the UE may still need to retransmit the </w:t>
      </w:r>
      <w:r w:rsidR="0043007B">
        <w:t xml:space="preserve">SDU </w:t>
      </w:r>
      <w:r>
        <w:t xml:space="preserve">as it has not been received successfully. </w:t>
      </w:r>
    </w:p>
    <w:p w14:paraId="1FE89A8A" w14:textId="64485C4E" w:rsidR="0092402C" w:rsidRDefault="009C4F07" w:rsidP="00B84565">
      <w:pPr>
        <w:spacing w:after="0"/>
      </w:pPr>
      <w:r>
        <w:t xml:space="preserve"> </w:t>
      </w:r>
    </w:p>
    <w:p w14:paraId="16884962" w14:textId="243A820B" w:rsidR="003049FE" w:rsidRDefault="00CC0513" w:rsidP="00CC0513">
      <w:pPr>
        <w:spacing w:line="276" w:lineRule="auto"/>
        <w:ind w:left="1710" w:hanging="1710"/>
        <w:rPr>
          <w:rFonts w:cs="Arial"/>
          <w:b/>
        </w:rPr>
      </w:pPr>
      <w:r w:rsidRPr="008127FA">
        <w:rPr>
          <w:rFonts w:cs="Arial"/>
          <w:b/>
        </w:rPr>
        <w:t xml:space="preserve">Proposal </w:t>
      </w:r>
      <w:r w:rsidR="00E90F08">
        <w:rPr>
          <w:rFonts w:cs="Arial"/>
          <w:b/>
        </w:rPr>
        <w:t>1</w:t>
      </w:r>
      <w:r w:rsidRPr="008127FA">
        <w:rPr>
          <w:rFonts w:cs="Arial"/>
          <w:b/>
        </w:rPr>
        <w:t>:</w:t>
      </w:r>
      <w:r w:rsidRPr="008127FA">
        <w:rPr>
          <w:rFonts w:cs="Arial"/>
          <w:b/>
        </w:rPr>
        <w:tab/>
      </w:r>
      <w:r w:rsidR="003049FE" w:rsidRPr="0001150D">
        <w:rPr>
          <w:rFonts w:cs="Arial"/>
          <w:bCs/>
        </w:rPr>
        <w:t xml:space="preserve">Support the UE to retransmit a RLC </w:t>
      </w:r>
      <w:r w:rsidR="0043007B">
        <w:rPr>
          <w:rFonts w:cs="Arial"/>
          <w:bCs/>
        </w:rPr>
        <w:t>S</w:t>
      </w:r>
      <w:r w:rsidR="0043007B" w:rsidRPr="0001150D">
        <w:rPr>
          <w:rFonts w:cs="Arial"/>
          <w:bCs/>
        </w:rPr>
        <w:t xml:space="preserve">DU </w:t>
      </w:r>
      <w:r w:rsidR="003049FE" w:rsidRPr="0001150D">
        <w:rPr>
          <w:rFonts w:cs="Arial"/>
          <w:bCs/>
        </w:rPr>
        <w:t xml:space="preserve">if the remaining time of the </w:t>
      </w:r>
      <w:r w:rsidR="0043007B">
        <w:rPr>
          <w:rFonts w:cs="Arial"/>
          <w:bCs/>
        </w:rPr>
        <w:t>S</w:t>
      </w:r>
      <w:r w:rsidR="0043007B" w:rsidRPr="0001150D">
        <w:rPr>
          <w:rFonts w:cs="Arial"/>
          <w:bCs/>
        </w:rPr>
        <w:t xml:space="preserve">DU </w:t>
      </w:r>
      <w:r w:rsidR="003049FE" w:rsidRPr="0001150D">
        <w:rPr>
          <w:rFonts w:cs="Arial"/>
          <w:bCs/>
        </w:rPr>
        <w:t>is smaller than a configured threshold or the number of HARQ retransmission</w:t>
      </w:r>
      <w:r w:rsidR="008127FA" w:rsidRPr="0001150D">
        <w:rPr>
          <w:rFonts w:cs="Arial"/>
          <w:bCs/>
        </w:rPr>
        <w:t>s</w:t>
      </w:r>
      <w:r w:rsidR="003049FE" w:rsidRPr="0001150D">
        <w:rPr>
          <w:rFonts w:cs="Arial"/>
          <w:bCs/>
        </w:rPr>
        <w:t xml:space="preserve"> is greater than a configured threshold.</w:t>
      </w:r>
      <w:r w:rsidR="003049FE">
        <w:rPr>
          <w:rFonts w:cs="Arial"/>
          <w:b/>
        </w:rPr>
        <w:t xml:space="preserve"> </w:t>
      </w:r>
    </w:p>
    <w:p w14:paraId="5CAC99E1" w14:textId="73BCAC71" w:rsidR="00FF6526" w:rsidRPr="00831AE7" w:rsidRDefault="00FF6526" w:rsidP="005C736E">
      <w:pPr>
        <w:spacing w:line="276" w:lineRule="auto"/>
        <w:rPr>
          <w:rFonts w:cs="Arial"/>
          <w:u w:val="single"/>
          <w:lang w:val="en-US"/>
        </w:rPr>
      </w:pPr>
      <w:r w:rsidRPr="00831AE7">
        <w:rPr>
          <w:rFonts w:cs="Arial"/>
          <w:u w:val="single"/>
          <w:lang w:val="en-US"/>
        </w:rPr>
        <w:t>Polling enhancement:</w:t>
      </w:r>
    </w:p>
    <w:p w14:paraId="172F96F6" w14:textId="5ECF95A4" w:rsidR="002B60A8" w:rsidRDefault="002B60A8" w:rsidP="005C736E">
      <w:pPr>
        <w:spacing w:line="276" w:lineRule="auto"/>
      </w:pPr>
      <w:r>
        <w:rPr>
          <w:rFonts w:cs="Arial"/>
          <w:lang w:val="en-US"/>
        </w:rPr>
        <w:t xml:space="preserve">Regarding </w:t>
      </w:r>
      <w:r w:rsidR="001F7F51">
        <w:rPr>
          <w:rFonts w:cs="Arial"/>
          <w:lang w:val="en-US"/>
        </w:rPr>
        <w:t xml:space="preserve">the </w:t>
      </w:r>
      <w:r>
        <w:rPr>
          <w:rFonts w:cs="Arial"/>
          <w:lang w:val="en-US"/>
        </w:rPr>
        <w:t xml:space="preserve">polling procedure in NR, </w:t>
      </w:r>
      <w:bookmarkEnd w:id="2"/>
      <w:bookmarkEnd w:id="3"/>
      <w:r>
        <w:rPr>
          <w:rFonts w:cs="Arial"/>
          <w:lang w:val="en-US"/>
        </w:rPr>
        <w:t xml:space="preserve">the UE is </w:t>
      </w:r>
      <w:r>
        <w:t xml:space="preserve">allowed to poll the RLC reception status of the </w:t>
      </w:r>
      <w:proofErr w:type="spellStart"/>
      <w:r>
        <w:t>gNB</w:t>
      </w:r>
      <w:proofErr w:type="spellEnd"/>
      <w:r>
        <w:t xml:space="preserve"> by setting the polling bit in the RLC header to one in the following cases:</w:t>
      </w:r>
    </w:p>
    <w:p w14:paraId="17BF1032" w14:textId="266B0125" w:rsidR="002B60A8" w:rsidRDefault="0009195D" w:rsidP="002B60A8">
      <w:pPr>
        <w:pStyle w:val="ListParagraph"/>
        <w:numPr>
          <w:ilvl w:val="2"/>
          <w:numId w:val="3"/>
        </w:numPr>
        <w:overflowPunct/>
        <w:autoSpaceDE/>
        <w:autoSpaceDN/>
        <w:adjustRightInd/>
        <w:spacing w:after="0" w:line="259" w:lineRule="auto"/>
        <w:jc w:val="left"/>
        <w:textAlignment w:val="auto"/>
      </w:pPr>
      <w:r>
        <w:t>T</w:t>
      </w:r>
      <w:r w:rsidR="002B60A8">
        <w:t xml:space="preserve">he amount of data without polling is larger than a threshold (i.e., </w:t>
      </w:r>
      <w:r w:rsidR="002B60A8" w:rsidRPr="009D3C90">
        <w:t xml:space="preserve">PDU_WITHOUT_POLL &gt;= </w:t>
      </w:r>
      <w:proofErr w:type="spellStart"/>
      <w:r w:rsidR="002B60A8" w:rsidRPr="00831AE7">
        <w:rPr>
          <w:i/>
          <w:iCs/>
        </w:rPr>
        <w:t>pollPDU</w:t>
      </w:r>
      <w:proofErr w:type="spellEnd"/>
      <w:r w:rsidR="002B60A8" w:rsidRPr="009D3C90">
        <w:t>; or</w:t>
      </w:r>
      <w:r w:rsidR="002B60A8">
        <w:t xml:space="preserve"> </w:t>
      </w:r>
      <w:r w:rsidR="002B60A8" w:rsidRPr="009D3C90">
        <w:t xml:space="preserve">BYTE_WITHOUT_POLL &gt;= </w:t>
      </w:r>
      <w:proofErr w:type="spellStart"/>
      <w:r w:rsidR="002B60A8" w:rsidRPr="00164421">
        <w:rPr>
          <w:i/>
          <w:iCs/>
        </w:rPr>
        <w:t>pollByte</w:t>
      </w:r>
      <w:proofErr w:type="spellEnd"/>
      <w:r w:rsidR="002B60A8">
        <w:t>)</w:t>
      </w:r>
      <w:r>
        <w:t>.</w:t>
      </w:r>
    </w:p>
    <w:p w14:paraId="17DD03D1" w14:textId="0C3E250C" w:rsidR="002B60A8" w:rsidRDefault="002B60A8" w:rsidP="002B60A8">
      <w:pPr>
        <w:pStyle w:val="ListParagraph"/>
        <w:numPr>
          <w:ilvl w:val="2"/>
          <w:numId w:val="3"/>
        </w:numPr>
        <w:overflowPunct/>
        <w:autoSpaceDE/>
        <w:autoSpaceDN/>
        <w:adjustRightInd/>
        <w:spacing w:after="0" w:line="259" w:lineRule="auto"/>
        <w:jc w:val="left"/>
        <w:textAlignment w:val="auto"/>
      </w:pPr>
      <w:r>
        <w:t>Its buffer (initial and retransmission buffer) will be empty after the current RLC PDU.</w:t>
      </w:r>
    </w:p>
    <w:p w14:paraId="14E81E81" w14:textId="4D8B9123" w:rsidR="002B60A8" w:rsidRDefault="002B60A8" w:rsidP="002B60A8">
      <w:pPr>
        <w:pStyle w:val="ListParagraph"/>
        <w:numPr>
          <w:ilvl w:val="2"/>
          <w:numId w:val="3"/>
        </w:numPr>
        <w:overflowPunct/>
        <w:autoSpaceDE/>
        <w:autoSpaceDN/>
        <w:adjustRightInd/>
        <w:spacing w:after="0" w:line="259" w:lineRule="auto"/>
        <w:jc w:val="left"/>
        <w:textAlignment w:val="auto"/>
      </w:pPr>
      <w:r>
        <w:t xml:space="preserve">Its window is stalling (e.g., </w:t>
      </w:r>
      <w:r w:rsidR="00B8444F">
        <w:t xml:space="preserve">the </w:t>
      </w:r>
      <w:r>
        <w:t xml:space="preserve">gap between the current SN and the </w:t>
      </w:r>
      <w:proofErr w:type="spellStart"/>
      <w:r>
        <w:t>ACK</w:t>
      </w:r>
      <w:r w:rsidR="00B8444F">
        <w:t>ed</w:t>
      </w:r>
      <w:proofErr w:type="spellEnd"/>
      <w:r>
        <w:t xml:space="preserve"> SN is greater than the window size).</w:t>
      </w:r>
    </w:p>
    <w:p w14:paraId="25D4B7B5" w14:textId="6F3BC598" w:rsidR="004858CD" w:rsidRDefault="0009195D" w:rsidP="002832B9">
      <w:pPr>
        <w:spacing w:before="240" w:line="276" w:lineRule="auto"/>
        <w:rPr>
          <w:rFonts w:cs="Arial"/>
          <w:lang w:val="en-US"/>
        </w:rPr>
      </w:pPr>
      <w:r w:rsidRPr="005C736E">
        <w:rPr>
          <w:rFonts w:cs="Arial"/>
          <w:lang w:val="en-US"/>
        </w:rPr>
        <w:t>In XR applications</w:t>
      </w:r>
      <w:r w:rsidR="004858CD">
        <w:rPr>
          <w:rFonts w:cs="Arial"/>
          <w:lang w:val="en-US"/>
        </w:rPr>
        <w:t>, the receiver decode</w:t>
      </w:r>
      <w:r w:rsidR="00B8444F">
        <w:rPr>
          <w:rFonts w:cs="Arial"/>
          <w:lang w:val="en-US"/>
        </w:rPr>
        <w:t>s</w:t>
      </w:r>
      <w:r w:rsidR="004858CD">
        <w:rPr>
          <w:rFonts w:cs="Arial"/>
          <w:lang w:val="en-US"/>
        </w:rPr>
        <w:t xml:space="preserve"> the receive</w:t>
      </w:r>
      <w:r w:rsidR="00117DB0">
        <w:rPr>
          <w:rFonts w:cs="Arial"/>
          <w:lang w:val="en-US"/>
        </w:rPr>
        <w:t>d</w:t>
      </w:r>
      <w:r w:rsidR="004858CD">
        <w:rPr>
          <w:rFonts w:cs="Arial"/>
          <w:lang w:val="en-US"/>
        </w:rPr>
        <w:t xml:space="preserve"> data per PDU set. Therefore, the reception status of each PDU set is more important than the reception status of each PDU in a PDU set. Moreover, in an XR application, </w:t>
      </w:r>
      <w:r w:rsidRPr="005C736E">
        <w:rPr>
          <w:rFonts w:cs="Arial"/>
          <w:lang w:val="en-US"/>
        </w:rPr>
        <w:t xml:space="preserve">the PDU sets may arrive at the UE periodically with </w:t>
      </w:r>
      <w:r w:rsidR="00B8444F">
        <w:rPr>
          <w:rFonts w:cs="Arial"/>
          <w:lang w:val="en-US"/>
        </w:rPr>
        <w:t xml:space="preserve">a </w:t>
      </w:r>
      <w:r w:rsidRPr="005C736E">
        <w:rPr>
          <w:rFonts w:cs="Arial"/>
          <w:lang w:val="en-US"/>
        </w:rPr>
        <w:t>certain jitter</w:t>
      </w:r>
      <w:r w:rsidR="004858CD">
        <w:rPr>
          <w:rFonts w:cs="Arial"/>
          <w:lang w:val="en-US"/>
        </w:rPr>
        <w:t xml:space="preserve">. It is also expected that </w:t>
      </w:r>
      <w:r w:rsidRPr="005C736E">
        <w:rPr>
          <w:rFonts w:cs="Arial"/>
          <w:lang w:val="en-US"/>
        </w:rPr>
        <w:t xml:space="preserve">the </w:t>
      </w:r>
      <w:r>
        <w:rPr>
          <w:rFonts w:cs="Arial"/>
          <w:lang w:val="en-US"/>
        </w:rPr>
        <w:t xml:space="preserve">amount of data </w:t>
      </w:r>
      <w:r w:rsidR="004858CD">
        <w:rPr>
          <w:rFonts w:cs="Arial"/>
          <w:lang w:val="en-US"/>
        </w:rPr>
        <w:t xml:space="preserve">per PDU set </w:t>
      </w:r>
      <w:r>
        <w:rPr>
          <w:rFonts w:cs="Arial"/>
          <w:lang w:val="en-US"/>
        </w:rPr>
        <w:t>may var</w:t>
      </w:r>
      <w:r w:rsidR="00B8444F">
        <w:rPr>
          <w:rFonts w:cs="Arial"/>
          <w:lang w:val="en-US"/>
        </w:rPr>
        <w:t>y</w:t>
      </w:r>
      <w:r>
        <w:rPr>
          <w:rFonts w:cs="Arial"/>
          <w:lang w:val="en-US"/>
        </w:rPr>
        <w:t xml:space="preserve"> from one PDU set to another. Specifically, the number of PDUs and the number of </w:t>
      </w:r>
      <w:r w:rsidR="0013375B">
        <w:rPr>
          <w:rFonts w:cs="Arial"/>
          <w:lang w:val="en-US"/>
        </w:rPr>
        <w:t>b</w:t>
      </w:r>
      <w:r>
        <w:rPr>
          <w:rFonts w:cs="Arial"/>
          <w:lang w:val="en-US"/>
        </w:rPr>
        <w:t xml:space="preserve">ytes per PDU set </w:t>
      </w:r>
      <w:r w:rsidR="00117DB0">
        <w:rPr>
          <w:rFonts w:cs="Arial"/>
          <w:lang w:val="en-US"/>
        </w:rPr>
        <w:t>can be</w:t>
      </w:r>
      <w:r>
        <w:rPr>
          <w:rFonts w:cs="Arial"/>
          <w:lang w:val="en-US"/>
        </w:rPr>
        <w:t xml:space="preserve"> different among PDU sets. </w:t>
      </w:r>
    </w:p>
    <w:p w14:paraId="66F0F346" w14:textId="369CECA7" w:rsidR="002B60A8" w:rsidRDefault="004858CD" w:rsidP="005C736E">
      <w:pPr>
        <w:spacing w:line="276" w:lineRule="auto"/>
      </w:pPr>
      <w:r>
        <w:rPr>
          <w:rFonts w:cs="Arial"/>
          <w:lang w:val="en-US"/>
        </w:rPr>
        <w:t>I</w:t>
      </w:r>
      <w:r w:rsidR="0009195D">
        <w:rPr>
          <w:rFonts w:cs="Arial"/>
          <w:lang w:val="en-US"/>
        </w:rPr>
        <w:t>f the current polling procedure is used,</w:t>
      </w:r>
      <w:r>
        <w:rPr>
          <w:rFonts w:cs="Arial"/>
          <w:lang w:val="en-US"/>
        </w:rPr>
        <w:t xml:space="preserve"> in which the </w:t>
      </w:r>
      <w:r w:rsidR="00B8444F">
        <w:rPr>
          <w:rFonts w:cs="Arial"/>
          <w:lang w:val="en-US"/>
        </w:rPr>
        <w:t xml:space="preserve">UE </w:t>
      </w:r>
      <w:r>
        <w:rPr>
          <w:rFonts w:cs="Arial"/>
          <w:lang w:val="en-US"/>
        </w:rPr>
        <w:t>poll</w:t>
      </w:r>
      <w:r w:rsidR="00B8444F">
        <w:rPr>
          <w:rFonts w:cs="Arial"/>
          <w:lang w:val="en-US"/>
        </w:rPr>
        <w:t>s</w:t>
      </w:r>
      <w:r>
        <w:rPr>
          <w:rFonts w:cs="Arial"/>
          <w:lang w:val="en-US"/>
        </w:rPr>
        <w:t xml:space="preserve"> the </w:t>
      </w:r>
      <w:proofErr w:type="spellStart"/>
      <w:r>
        <w:rPr>
          <w:rFonts w:cs="Arial"/>
          <w:lang w:val="en-US"/>
        </w:rPr>
        <w:t>gNB</w:t>
      </w:r>
      <w:proofErr w:type="spellEnd"/>
      <w:r>
        <w:rPr>
          <w:rFonts w:cs="Arial"/>
          <w:lang w:val="en-US"/>
        </w:rPr>
        <w:t xml:space="preserve"> after a configured number of PDUs or </w:t>
      </w:r>
      <w:r w:rsidR="0013375B">
        <w:rPr>
          <w:rFonts w:cs="Arial"/>
          <w:lang w:val="en-US"/>
        </w:rPr>
        <w:t>b</w:t>
      </w:r>
      <w:r>
        <w:rPr>
          <w:rFonts w:cs="Arial"/>
          <w:lang w:val="en-US"/>
        </w:rPr>
        <w:t xml:space="preserve">ytes, it is most likely that </w:t>
      </w:r>
      <w:r w:rsidR="0009195D">
        <w:rPr>
          <w:rFonts w:cs="Arial"/>
          <w:lang w:val="en-US"/>
        </w:rPr>
        <w:t xml:space="preserve">the UE may poll the RLC status of the </w:t>
      </w:r>
      <w:proofErr w:type="spellStart"/>
      <w:r w:rsidR="0009195D">
        <w:rPr>
          <w:rFonts w:cs="Arial"/>
          <w:lang w:val="en-US"/>
        </w:rPr>
        <w:t>gNB</w:t>
      </w:r>
      <w:proofErr w:type="spellEnd"/>
      <w:r w:rsidR="0009195D">
        <w:rPr>
          <w:rFonts w:cs="Arial"/>
          <w:lang w:val="en-US"/>
        </w:rPr>
        <w:t xml:space="preserve"> </w:t>
      </w:r>
      <w:r w:rsidR="00B8444F">
        <w:rPr>
          <w:rFonts w:cs="Arial"/>
          <w:lang w:val="en-US"/>
        </w:rPr>
        <w:t>in</w:t>
      </w:r>
      <w:r w:rsidR="0009195D">
        <w:rPr>
          <w:rFonts w:cs="Arial"/>
          <w:lang w:val="en-US"/>
        </w:rPr>
        <w:t xml:space="preserve"> the middle </w:t>
      </w:r>
      <w:r w:rsidR="00B8444F">
        <w:rPr>
          <w:rFonts w:cs="Arial"/>
          <w:lang w:val="en-US"/>
        </w:rPr>
        <w:t xml:space="preserve">of </w:t>
      </w:r>
      <w:r>
        <w:rPr>
          <w:rFonts w:cs="Arial"/>
          <w:lang w:val="en-US"/>
        </w:rPr>
        <w:t xml:space="preserve">a PDU set. As a result, the reception status of each PDU set may not be reported. </w:t>
      </w:r>
      <w:r w:rsidR="00B65DF0">
        <w:rPr>
          <w:rFonts w:cs="Arial"/>
          <w:lang w:val="en-US"/>
        </w:rPr>
        <w:t xml:space="preserve">To </w:t>
      </w:r>
      <w:r w:rsidR="00047F03">
        <w:rPr>
          <w:rFonts w:cs="Arial"/>
          <w:lang w:val="en-US"/>
        </w:rPr>
        <w:t>reduce the</w:t>
      </w:r>
      <w:r w:rsidR="00B65DF0">
        <w:rPr>
          <w:rFonts w:cs="Arial"/>
          <w:lang w:val="en-US"/>
        </w:rPr>
        <w:t xml:space="preserve"> delay in</w:t>
      </w:r>
      <w:r w:rsidR="00047F03">
        <w:rPr>
          <w:rFonts w:cs="Arial"/>
          <w:lang w:val="en-US"/>
        </w:rPr>
        <w:t xml:space="preserve"> determining</w:t>
      </w:r>
      <w:r w:rsidR="00B65DF0">
        <w:rPr>
          <w:rFonts w:cs="Arial"/>
          <w:lang w:val="en-US"/>
        </w:rPr>
        <w:t xml:space="preserve"> the reception status of a PDU set, the UE can be configured with a smaller values of </w:t>
      </w:r>
      <w:proofErr w:type="spellStart"/>
      <w:r w:rsidR="00B65DF0" w:rsidRPr="00831AE7">
        <w:rPr>
          <w:rFonts w:cs="Arial"/>
          <w:i/>
          <w:iCs/>
          <w:lang w:val="en-US"/>
        </w:rPr>
        <w:t>pollByte</w:t>
      </w:r>
      <w:proofErr w:type="spellEnd"/>
      <w:r w:rsidR="00B65DF0">
        <w:rPr>
          <w:rFonts w:cs="Arial"/>
          <w:lang w:val="en-US"/>
        </w:rPr>
        <w:t xml:space="preserve"> and/or </w:t>
      </w:r>
      <w:proofErr w:type="spellStart"/>
      <w:r w:rsidR="00B65DF0" w:rsidRPr="00831AE7">
        <w:rPr>
          <w:rFonts w:cs="Arial"/>
          <w:i/>
          <w:iCs/>
          <w:lang w:val="en-US"/>
        </w:rPr>
        <w:t>pollPDU</w:t>
      </w:r>
      <w:proofErr w:type="spellEnd"/>
      <w:r w:rsidR="00047F03">
        <w:rPr>
          <w:rFonts w:cs="Arial"/>
          <w:i/>
          <w:iCs/>
          <w:lang w:val="en-US"/>
        </w:rPr>
        <w:t xml:space="preserve">. </w:t>
      </w:r>
      <w:r w:rsidR="00047F03">
        <w:rPr>
          <w:rFonts w:cs="Arial"/>
          <w:lang w:val="en-US"/>
        </w:rPr>
        <w:t xml:space="preserve">However, this configuration may result in high signaling overhead as the UE may need to receive many more RLC status reports when the values of </w:t>
      </w:r>
      <w:proofErr w:type="spellStart"/>
      <w:r w:rsidR="00047F03" w:rsidRPr="007B27F2">
        <w:rPr>
          <w:rFonts w:cs="Arial"/>
          <w:i/>
          <w:iCs/>
          <w:lang w:val="en-US"/>
        </w:rPr>
        <w:t>pollByte</w:t>
      </w:r>
      <w:proofErr w:type="spellEnd"/>
      <w:r w:rsidR="00047F03">
        <w:rPr>
          <w:rFonts w:cs="Arial"/>
          <w:lang w:val="en-US"/>
        </w:rPr>
        <w:t xml:space="preserve"> and/or </w:t>
      </w:r>
      <w:proofErr w:type="spellStart"/>
      <w:r w:rsidR="00047F03" w:rsidRPr="007B27F2">
        <w:rPr>
          <w:rFonts w:cs="Arial"/>
          <w:i/>
          <w:iCs/>
          <w:lang w:val="en-US"/>
        </w:rPr>
        <w:t>pollPDU</w:t>
      </w:r>
      <w:proofErr w:type="spellEnd"/>
      <w:r w:rsidR="00047F03">
        <w:rPr>
          <w:rFonts w:cs="Arial"/>
          <w:i/>
          <w:iCs/>
          <w:lang w:val="en-US"/>
        </w:rPr>
        <w:t xml:space="preserve"> </w:t>
      </w:r>
      <w:r w:rsidR="00047F03">
        <w:rPr>
          <w:rFonts w:cs="Arial"/>
          <w:lang w:val="en-US"/>
        </w:rPr>
        <w:t>is small</w:t>
      </w:r>
      <w:r w:rsidR="00B65DF0">
        <w:rPr>
          <w:rFonts w:cs="Arial"/>
          <w:lang w:val="en-US"/>
        </w:rPr>
        <w:t>.</w:t>
      </w:r>
      <w:r w:rsidR="00047F03">
        <w:rPr>
          <w:rFonts w:cs="Arial"/>
          <w:lang w:val="en-US"/>
        </w:rPr>
        <w:t xml:space="preserve"> </w:t>
      </w:r>
      <w:r>
        <w:rPr>
          <w:rFonts w:cs="Arial"/>
          <w:lang w:val="en-US"/>
        </w:rPr>
        <w:t xml:space="preserve">Therefore, it </w:t>
      </w:r>
      <w:r w:rsidR="0013375B">
        <w:rPr>
          <w:rFonts w:cs="Arial"/>
          <w:lang w:val="en-US"/>
        </w:rPr>
        <w:t>may be</w:t>
      </w:r>
      <w:r>
        <w:rPr>
          <w:rFonts w:cs="Arial"/>
          <w:lang w:val="en-US"/>
        </w:rPr>
        <w:t xml:space="preserve"> beneficial to enhance the polling procedure, which may help the UE to receive the RLC status of one or more PDU sets.</w:t>
      </w:r>
      <w:r w:rsidR="00047F03">
        <w:rPr>
          <w:rFonts w:cs="Arial"/>
          <w:lang w:val="en-US"/>
        </w:rPr>
        <w:t xml:space="preserve"> For example, the polling bit can be set based on the transmission of a PDU set (e.g., the last PDU of a PDU set) or it can be set periodically based on the </w:t>
      </w:r>
      <w:r w:rsidR="00855270">
        <w:rPr>
          <w:rFonts w:cs="Arial"/>
          <w:lang w:val="en-US"/>
        </w:rPr>
        <w:t xml:space="preserve">PDU set </w:t>
      </w:r>
      <w:r w:rsidR="00047F03">
        <w:rPr>
          <w:rFonts w:cs="Arial"/>
          <w:lang w:val="en-US"/>
        </w:rPr>
        <w:t xml:space="preserve">traffic pattern. </w:t>
      </w:r>
      <w:r>
        <w:rPr>
          <w:rFonts w:cs="Arial"/>
          <w:lang w:val="en-US"/>
        </w:rPr>
        <w:t xml:space="preserve"> </w:t>
      </w:r>
    </w:p>
    <w:p w14:paraId="443C37B7" w14:textId="739BB749" w:rsidR="002B60A8" w:rsidRDefault="002B60A8" w:rsidP="002B60A8">
      <w:pPr>
        <w:spacing w:line="276" w:lineRule="auto"/>
        <w:ind w:left="1699" w:hanging="1699"/>
        <w:rPr>
          <w:b/>
          <w:bCs/>
          <w:lang w:val="en-US"/>
        </w:rPr>
      </w:pPr>
      <w:r w:rsidRPr="007B5ABB">
        <w:rPr>
          <w:b/>
          <w:bCs/>
          <w:lang w:val="en-US"/>
        </w:rPr>
        <w:t xml:space="preserve">Observation </w:t>
      </w:r>
      <w:r w:rsidR="007E3069">
        <w:rPr>
          <w:b/>
          <w:bCs/>
          <w:lang w:val="en-US"/>
        </w:rPr>
        <w:t>1</w:t>
      </w:r>
      <w:r w:rsidRPr="007B5ABB">
        <w:rPr>
          <w:b/>
          <w:bCs/>
          <w:lang w:val="en-US"/>
        </w:rPr>
        <w:t xml:space="preserve">: </w:t>
      </w:r>
      <w:r>
        <w:rPr>
          <w:b/>
          <w:bCs/>
          <w:lang w:val="en-US"/>
        </w:rPr>
        <w:tab/>
      </w:r>
      <w:r w:rsidRPr="005C736E">
        <w:rPr>
          <w:lang w:val="en-US"/>
        </w:rPr>
        <w:t>Poll</w:t>
      </w:r>
      <w:r>
        <w:rPr>
          <w:lang w:val="en-US"/>
        </w:rPr>
        <w:t xml:space="preserve">ing the </w:t>
      </w:r>
      <w:proofErr w:type="spellStart"/>
      <w:r>
        <w:rPr>
          <w:lang w:val="en-US"/>
        </w:rPr>
        <w:t>gNB</w:t>
      </w:r>
      <w:proofErr w:type="spellEnd"/>
      <w:r w:rsidRPr="005C736E">
        <w:rPr>
          <w:lang w:val="en-US"/>
        </w:rPr>
        <w:t xml:space="preserve"> after a configured number of PDUs or </w:t>
      </w:r>
      <w:r w:rsidR="0013375B">
        <w:rPr>
          <w:lang w:val="en-US"/>
        </w:rPr>
        <w:t>b</w:t>
      </w:r>
      <w:r w:rsidRPr="005C736E">
        <w:rPr>
          <w:lang w:val="en-US"/>
        </w:rPr>
        <w:t xml:space="preserve">ytes </w:t>
      </w:r>
      <w:r w:rsidR="0013375B">
        <w:rPr>
          <w:lang w:val="en-US"/>
        </w:rPr>
        <w:t>does</w:t>
      </w:r>
      <w:r w:rsidRPr="005C736E">
        <w:rPr>
          <w:lang w:val="en-US"/>
        </w:rPr>
        <w:t xml:space="preserve"> not </w:t>
      </w:r>
      <w:r w:rsidR="0013375B">
        <w:rPr>
          <w:lang w:val="en-US"/>
        </w:rPr>
        <w:t>inform</w:t>
      </w:r>
      <w:r w:rsidRPr="005C736E">
        <w:rPr>
          <w:lang w:val="en-US"/>
        </w:rPr>
        <w:t xml:space="preserve"> the UE of the </w:t>
      </w:r>
      <w:r w:rsidR="0009195D">
        <w:rPr>
          <w:lang w:val="en-US"/>
        </w:rPr>
        <w:t xml:space="preserve">RLC </w:t>
      </w:r>
      <w:r w:rsidRPr="005C736E">
        <w:rPr>
          <w:lang w:val="en-US"/>
        </w:rPr>
        <w:t xml:space="preserve">reception status </w:t>
      </w:r>
      <w:r w:rsidR="00B8444F">
        <w:rPr>
          <w:lang w:val="en-US"/>
        </w:rPr>
        <w:t xml:space="preserve">of </w:t>
      </w:r>
      <w:r w:rsidRPr="005C736E">
        <w:rPr>
          <w:lang w:val="en-US"/>
        </w:rPr>
        <w:t>each PDU set.</w:t>
      </w:r>
    </w:p>
    <w:p w14:paraId="3315C16D" w14:textId="477CE5CB" w:rsidR="00A56014" w:rsidRDefault="006238D6" w:rsidP="006238D6">
      <w:pPr>
        <w:spacing w:line="276" w:lineRule="auto"/>
        <w:ind w:left="1699" w:hanging="1699"/>
        <w:rPr>
          <w:rFonts w:cs="Arial"/>
          <w:lang w:val="en-US"/>
        </w:rPr>
      </w:pPr>
      <w:r>
        <w:rPr>
          <w:rFonts w:cs="Arial"/>
          <w:b/>
        </w:rPr>
        <w:t xml:space="preserve">Proposal </w:t>
      </w:r>
      <w:r w:rsidR="00E90F08">
        <w:rPr>
          <w:rFonts w:cs="Arial"/>
          <w:b/>
        </w:rPr>
        <w:t>2</w:t>
      </w:r>
      <w:r w:rsidRPr="00AE0B0E">
        <w:rPr>
          <w:rFonts w:cs="Arial"/>
          <w:b/>
        </w:rPr>
        <w:t>:</w:t>
      </w:r>
      <w:r w:rsidR="00E17593">
        <w:rPr>
          <w:rFonts w:cs="Arial"/>
          <w:b/>
        </w:rPr>
        <w:tab/>
      </w:r>
      <w:r w:rsidR="00E90F08">
        <w:rPr>
          <w:rFonts w:cs="Arial"/>
          <w:lang w:val="en-US"/>
        </w:rPr>
        <w:t xml:space="preserve">Support </w:t>
      </w:r>
      <w:r w:rsidR="002D369B">
        <w:rPr>
          <w:rFonts w:cs="Arial"/>
          <w:lang w:val="en-US"/>
        </w:rPr>
        <w:t xml:space="preserve">polling </w:t>
      </w:r>
      <w:r w:rsidR="00321458">
        <w:rPr>
          <w:rFonts w:cs="Arial"/>
          <w:lang w:val="en-US"/>
        </w:rPr>
        <w:t xml:space="preserve">enhancements </w:t>
      </w:r>
      <w:r>
        <w:rPr>
          <w:rFonts w:cs="Arial"/>
          <w:lang w:val="en-US"/>
        </w:rPr>
        <w:t xml:space="preserve">to </w:t>
      </w:r>
      <w:r w:rsidR="00E90F08">
        <w:rPr>
          <w:rFonts w:cs="Arial"/>
          <w:lang w:val="en-US"/>
        </w:rPr>
        <w:t xml:space="preserve">allow </w:t>
      </w:r>
      <w:r w:rsidR="0009195D">
        <w:rPr>
          <w:rFonts w:cs="Arial"/>
          <w:lang w:val="en-US"/>
        </w:rPr>
        <w:t xml:space="preserve">the UE </w:t>
      </w:r>
      <w:r w:rsidR="00E94E65">
        <w:rPr>
          <w:rFonts w:cs="Arial"/>
          <w:lang w:val="en-US"/>
        </w:rPr>
        <w:t>requesting</w:t>
      </w:r>
      <w:r w:rsidR="00E90F08">
        <w:rPr>
          <w:rFonts w:cs="Arial"/>
          <w:lang w:val="en-US"/>
        </w:rPr>
        <w:t xml:space="preserve"> </w:t>
      </w:r>
      <w:r w:rsidR="00321458">
        <w:rPr>
          <w:rFonts w:cs="Arial"/>
          <w:lang w:val="en-US"/>
        </w:rPr>
        <w:t xml:space="preserve">the </w:t>
      </w:r>
      <w:r w:rsidR="00E90F08">
        <w:rPr>
          <w:rFonts w:cs="Arial"/>
          <w:lang w:val="en-US"/>
        </w:rPr>
        <w:t>status report after transmissions of each uplink PDU set.</w:t>
      </w:r>
    </w:p>
    <w:p w14:paraId="57C53EE4" w14:textId="48DF454D" w:rsidR="001C0209" w:rsidRPr="007E3069" w:rsidRDefault="00913C9E" w:rsidP="00550498">
      <w:pPr>
        <w:spacing w:line="276" w:lineRule="auto"/>
        <w:rPr>
          <w:rFonts w:cs="Arial"/>
          <w:lang w:val="en-US"/>
        </w:rPr>
      </w:pPr>
      <w:r w:rsidRPr="007E3069">
        <w:rPr>
          <w:rFonts w:cs="Arial"/>
          <w:lang w:val="en-US"/>
        </w:rPr>
        <w:t xml:space="preserve">For delay-critical RLC </w:t>
      </w:r>
      <w:r w:rsidR="00674482">
        <w:rPr>
          <w:rFonts w:cs="Arial"/>
          <w:lang w:val="en-US"/>
        </w:rPr>
        <w:t>S</w:t>
      </w:r>
      <w:r w:rsidRPr="007E3069">
        <w:rPr>
          <w:rFonts w:cs="Arial"/>
          <w:lang w:val="en-US"/>
        </w:rPr>
        <w:t xml:space="preserve">DU, upon </w:t>
      </w:r>
      <w:r w:rsidR="00A7472C" w:rsidRPr="007E3069">
        <w:rPr>
          <w:rFonts w:cs="Arial"/>
          <w:lang w:val="en-US"/>
        </w:rPr>
        <w:t xml:space="preserve">its transmission, it is beneficial to be aware of the reception status of the RLC </w:t>
      </w:r>
      <w:r w:rsidR="00674482">
        <w:rPr>
          <w:rFonts w:cs="Arial"/>
          <w:lang w:val="en-US"/>
        </w:rPr>
        <w:t>S</w:t>
      </w:r>
      <w:r w:rsidR="00A7472C" w:rsidRPr="007E3069">
        <w:rPr>
          <w:rFonts w:cs="Arial"/>
          <w:lang w:val="en-US"/>
        </w:rPr>
        <w:t>DU</w:t>
      </w:r>
      <w:r w:rsidR="006B6642" w:rsidRPr="007E3069">
        <w:rPr>
          <w:rFonts w:cs="Arial"/>
          <w:lang w:val="en-US"/>
        </w:rPr>
        <w:t xml:space="preserve"> as soon as possible</w:t>
      </w:r>
      <w:r w:rsidR="00A7472C" w:rsidRPr="007E3069">
        <w:rPr>
          <w:rFonts w:cs="Arial"/>
          <w:lang w:val="en-US"/>
        </w:rPr>
        <w:t xml:space="preserve">. It is because the </w:t>
      </w:r>
      <w:r w:rsidR="006B6642" w:rsidRPr="007E3069">
        <w:rPr>
          <w:rFonts w:cs="Arial"/>
          <w:lang w:val="en-US"/>
        </w:rPr>
        <w:t xml:space="preserve">Tx RLC entity may then trigger retransmission of the RLC </w:t>
      </w:r>
      <w:r w:rsidR="00674482">
        <w:rPr>
          <w:rFonts w:cs="Arial"/>
          <w:lang w:val="en-US"/>
        </w:rPr>
        <w:t>S</w:t>
      </w:r>
      <w:r w:rsidR="006B6642" w:rsidRPr="007E3069">
        <w:rPr>
          <w:rFonts w:cs="Arial"/>
          <w:lang w:val="en-US"/>
        </w:rPr>
        <w:t xml:space="preserve">DU to </w:t>
      </w:r>
      <w:r w:rsidR="001C0209" w:rsidRPr="007E3069">
        <w:rPr>
          <w:rFonts w:cs="Arial"/>
          <w:lang w:val="en-US"/>
        </w:rPr>
        <w:t xml:space="preserve">guarantee that the RLC </w:t>
      </w:r>
      <w:r w:rsidR="00674482">
        <w:rPr>
          <w:rFonts w:cs="Arial"/>
          <w:lang w:val="en-US"/>
        </w:rPr>
        <w:t>S</w:t>
      </w:r>
      <w:r w:rsidR="001C0209" w:rsidRPr="007E3069">
        <w:rPr>
          <w:rFonts w:cs="Arial"/>
          <w:lang w:val="en-US"/>
        </w:rPr>
        <w:t>DU can reach the Rx entity before the PSDB.</w:t>
      </w:r>
      <w:r w:rsidR="007E3069" w:rsidRPr="00550498">
        <w:rPr>
          <w:rFonts w:cs="Arial"/>
          <w:lang w:val="en-US"/>
        </w:rPr>
        <w:t xml:space="preserve"> However,</w:t>
      </w:r>
      <w:r w:rsidR="001C0209" w:rsidRPr="007E3069">
        <w:rPr>
          <w:rFonts w:cs="Arial"/>
          <w:lang w:val="en-US"/>
        </w:rPr>
        <w:t xml:space="preserve"> </w:t>
      </w:r>
      <w:r w:rsidR="007E3069" w:rsidRPr="00550498">
        <w:rPr>
          <w:rFonts w:cs="Arial"/>
          <w:lang w:val="en-US"/>
        </w:rPr>
        <w:t>in general, t</w:t>
      </w:r>
      <w:r w:rsidR="001C0209" w:rsidRPr="007E3069">
        <w:rPr>
          <w:rFonts w:cs="Arial"/>
          <w:lang w:val="en-US"/>
        </w:rPr>
        <w:t>he Rx RLC entity transmit</w:t>
      </w:r>
      <w:r w:rsidR="007E3069" w:rsidRPr="00550498">
        <w:rPr>
          <w:rFonts w:cs="Arial"/>
          <w:lang w:val="en-US"/>
        </w:rPr>
        <w:t>s</w:t>
      </w:r>
      <w:r w:rsidR="001C0209" w:rsidRPr="007E3069">
        <w:rPr>
          <w:rFonts w:cs="Arial"/>
          <w:lang w:val="en-US"/>
        </w:rPr>
        <w:t xml:space="preserve"> the status </w:t>
      </w:r>
      <w:r w:rsidR="007E3069" w:rsidRPr="00550498">
        <w:rPr>
          <w:rFonts w:cs="Arial"/>
          <w:lang w:val="en-US"/>
        </w:rPr>
        <w:t xml:space="preserve">report </w:t>
      </w:r>
      <w:r w:rsidR="001C0209" w:rsidRPr="007E3069">
        <w:rPr>
          <w:rFonts w:cs="Arial"/>
          <w:lang w:val="en-US"/>
        </w:rPr>
        <w:t xml:space="preserve">based on the polling indication from the Tx entity. </w:t>
      </w:r>
      <w:r w:rsidR="00020AC1" w:rsidRPr="007E3069">
        <w:rPr>
          <w:rFonts w:cs="Arial"/>
          <w:lang w:val="en-US"/>
        </w:rPr>
        <w:t xml:space="preserve">Therefore, it is beneficial to allow the Tx RLC to set the polling indication for delay-critical RLC </w:t>
      </w:r>
      <w:r w:rsidR="00674482">
        <w:rPr>
          <w:rFonts w:cs="Arial"/>
          <w:lang w:val="en-US"/>
        </w:rPr>
        <w:t>S</w:t>
      </w:r>
      <w:r w:rsidR="00020AC1" w:rsidRPr="007E3069">
        <w:rPr>
          <w:rFonts w:cs="Arial"/>
          <w:lang w:val="en-US"/>
        </w:rPr>
        <w:t>DU.</w:t>
      </w:r>
    </w:p>
    <w:p w14:paraId="30FF877B" w14:textId="387288E5" w:rsidR="009966C0" w:rsidRPr="007E3069" w:rsidRDefault="009966C0" w:rsidP="006238D6">
      <w:pPr>
        <w:spacing w:line="276" w:lineRule="auto"/>
        <w:ind w:left="1699" w:hanging="1699"/>
        <w:rPr>
          <w:rFonts w:cs="Arial"/>
          <w:lang w:val="en-US"/>
        </w:rPr>
      </w:pPr>
      <w:r w:rsidRPr="007E3069">
        <w:rPr>
          <w:rFonts w:cs="Arial"/>
          <w:b/>
        </w:rPr>
        <w:t xml:space="preserve">Proposal </w:t>
      </w:r>
      <w:r w:rsidR="00FB34C5" w:rsidRPr="007E3069">
        <w:rPr>
          <w:rFonts w:cs="Arial"/>
          <w:b/>
        </w:rPr>
        <w:t>3</w:t>
      </w:r>
      <w:r w:rsidRPr="007E3069">
        <w:rPr>
          <w:rFonts w:cs="Arial"/>
          <w:b/>
        </w:rPr>
        <w:t>:</w:t>
      </w:r>
      <w:r w:rsidRPr="007E3069">
        <w:rPr>
          <w:rFonts w:cs="Arial"/>
          <w:b/>
        </w:rPr>
        <w:tab/>
      </w:r>
      <w:r w:rsidRPr="007E3069">
        <w:rPr>
          <w:rFonts w:cs="Arial"/>
          <w:lang w:val="en-US"/>
        </w:rPr>
        <w:t>Support</w:t>
      </w:r>
      <w:r w:rsidR="00B46277" w:rsidRPr="007E3069">
        <w:rPr>
          <w:rFonts w:cs="Arial"/>
          <w:lang w:val="en-US"/>
        </w:rPr>
        <w:t xml:space="preserve"> the Tx RLC entity to include a poll</w:t>
      </w:r>
      <w:r w:rsidR="00DA747A" w:rsidRPr="00550498">
        <w:rPr>
          <w:rFonts w:cs="Arial"/>
          <w:lang w:val="en-US"/>
        </w:rPr>
        <w:t>ing indication</w:t>
      </w:r>
      <w:r w:rsidR="00B46277" w:rsidRPr="007E3069">
        <w:rPr>
          <w:rFonts w:cs="Arial"/>
          <w:lang w:val="en-US"/>
        </w:rPr>
        <w:t xml:space="preserve"> when the remaining time of a RLC </w:t>
      </w:r>
      <w:r w:rsidR="00674482">
        <w:rPr>
          <w:rFonts w:cs="Arial"/>
          <w:lang w:val="en-US"/>
        </w:rPr>
        <w:t>S</w:t>
      </w:r>
      <w:r w:rsidR="00B46277" w:rsidRPr="007E3069">
        <w:rPr>
          <w:rFonts w:cs="Arial"/>
          <w:lang w:val="en-US"/>
        </w:rPr>
        <w:t xml:space="preserve">DU being </w:t>
      </w:r>
      <w:r w:rsidR="00994618" w:rsidRPr="007E3069">
        <w:rPr>
          <w:rFonts w:cs="Arial"/>
          <w:lang w:val="en-US"/>
        </w:rPr>
        <w:t>smaller than a configured threshold.</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1D305D26" w14:textId="7C4BF8FC" w:rsidR="00E17593"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w:t>
      </w:r>
      <w:r w:rsidR="00E17593">
        <w:rPr>
          <w:lang w:val="en-US"/>
        </w:rPr>
        <w:t xml:space="preserve">observations </w:t>
      </w:r>
      <w:r w:rsidR="002832B9">
        <w:rPr>
          <w:lang w:val="en-US"/>
        </w:rPr>
        <w:t>are made</w:t>
      </w:r>
      <w:r w:rsidR="00E17593">
        <w:rPr>
          <w:lang w:val="en-US"/>
        </w:rPr>
        <w:t>:</w:t>
      </w:r>
    </w:p>
    <w:p w14:paraId="337403F3" w14:textId="7E80E6E2" w:rsidR="00BF6331" w:rsidRDefault="00BF6331" w:rsidP="00BF6331">
      <w:pPr>
        <w:spacing w:line="276" w:lineRule="auto"/>
        <w:ind w:left="1699" w:hanging="1699"/>
        <w:rPr>
          <w:b/>
          <w:bCs/>
          <w:lang w:val="en-US"/>
        </w:rPr>
      </w:pPr>
      <w:r w:rsidRPr="007B5ABB">
        <w:rPr>
          <w:b/>
          <w:bCs/>
          <w:lang w:val="en-US"/>
        </w:rPr>
        <w:lastRenderedPageBreak/>
        <w:t xml:space="preserve">Observation </w:t>
      </w:r>
      <w:r w:rsidR="007E3069">
        <w:rPr>
          <w:b/>
          <w:bCs/>
          <w:lang w:val="en-US"/>
        </w:rPr>
        <w:t>1</w:t>
      </w:r>
      <w:r w:rsidRPr="007B5ABB">
        <w:rPr>
          <w:b/>
          <w:bCs/>
          <w:lang w:val="en-US"/>
        </w:rPr>
        <w:t xml:space="preserve">: </w:t>
      </w:r>
      <w:r>
        <w:rPr>
          <w:b/>
          <w:bCs/>
          <w:lang w:val="en-US"/>
        </w:rPr>
        <w:tab/>
      </w:r>
      <w:r w:rsidRPr="005C736E">
        <w:rPr>
          <w:lang w:val="en-US"/>
        </w:rPr>
        <w:t>Poll</w:t>
      </w:r>
      <w:r>
        <w:rPr>
          <w:lang w:val="en-US"/>
        </w:rPr>
        <w:t xml:space="preserve">ing the </w:t>
      </w:r>
      <w:proofErr w:type="spellStart"/>
      <w:r>
        <w:rPr>
          <w:lang w:val="en-US"/>
        </w:rPr>
        <w:t>gNB</w:t>
      </w:r>
      <w:proofErr w:type="spellEnd"/>
      <w:r w:rsidRPr="005C736E">
        <w:rPr>
          <w:lang w:val="en-US"/>
        </w:rPr>
        <w:t xml:space="preserve"> after a configured number of PDUs or </w:t>
      </w:r>
      <w:r>
        <w:rPr>
          <w:lang w:val="en-US"/>
        </w:rPr>
        <w:t>b</w:t>
      </w:r>
      <w:r w:rsidRPr="005C736E">
        <w:rPr>
          <w:lang w:val="en-US"/>
        </w:rPr>
        <w:t xml:space="preserve">ytes </w:t>
      </w:r>
      <w:r>
        <w:rPr>
          <w:lang w:val="en-US"/>
        </w:rPr>
        <w:t>does</w:t>
      </w:r>
      <w:r w:rsidRPr="005C736E">
        <w:rPr>
          <w:lang w:val="en-US"/>
        </w:rPr>
        <w:t xml:space="preserve"> not </w:t>
      </w:r>
      <w:r>
        <w:rPr>
          <w:lang w:val="en-US"/>
        </w:rPr>
        <w:t>inform</w:t>
      </w:r>
      <w:r w:rsidRPr="005C736E">
        <w:rPr>
          <w:lang w:val="en-US"/>
        </w:rPr>
        <w:t xml:space="preserve"> the UE of the </w:t>
      </w:r>
      <w:r>
        <w:rPr>
          <w:lang w:val="en-US"/>
        </w:rPr>
        <w:t xml:space="preserve">RLC </w:t>
      </w:r>
      <w:r w:rsidRPr="005C736E">
        <w:rPr>
          <w:lang w:val="en-US"/>
        </w:rPr>
        <w:t xml:space="preserve">reception status </w:t>
      </w:r>
      <w:r>
        <w:rPr>
          <w:lang w:val="en-US"/>
        </w:rPr>
        <w:t xml:space="preserve">of </w:t>
      </w:r>
      <w:r w:rsidRPr="005C736E">
        <w:rPr>
          <w:lang w:val="en-US"/>
        </w:rPr>
        <w:t>each PDU set.</w:t>
      </w:r>
    </w:p>
    <w:p w14:paraId="2280EB97" w14:textId="77777777" w:rsidR="009C4560" w:rsidRPr="00494B56" w:rsidRDefault="009C4560" w:rsidP="005C736E">
      <w:pPr>
        <w:tabs>
          <w:tab w:val="left" w:pos="0"/>
        </w:tabs>
        <w:rPr>
          <w:rFonts w:cs="Arial"/>
          <w:lang w:val="en-US"/>
        </w:rPr>
      </w:pPr>
    </w:p>
    <w:p w14:paraId="100AC700" w14:textId="4FDB4AA1" w:rsidR="00714F3D" w:rsidRDefault="005C736E" w:rsidP="005C736E">
      <w:pPr>
        <w:tabs>
          <w:tab w:val="left" w:pos="0"/>
        </w:tabs>
        <w:rPr>
          <w:rFonts w:cs="Arial"/>
        </w:rPr>
      </w:pPr>
      <w:r>
        <w:rPr>
          <w:rFonts w:cs="Arial"/>
        </w:rPr>
        <w:t xml:space="preserve">Based on this, the following </w:t>
      </w:r>
      <w:r w:rsidR="004D7A17">
        <w:rPr>
          <w:rFonts w:cs="Arial"/>
        </w:rPr>
        <w:t>proposals</w:t>
      </w:r>
      <w:r>
        <w:rPr>
          <w:rFonts w:cs="Arial"/>
        </w:rPr>
        <w:t xml:space="preserve"> are made</w:t>
      </w:r>
      <w:r w:rsidR="00714F3D">
        <w:rPr>
          <w:rFonts w:cs="Arial"/>
        </w:rPr>
        <w:t>:</w:t>
      </w:r>
    </w:p>
    <w:p w14:paraId="5566FB46" w14:textId="77777777" w:rsidR="006A77CF" w:rsidRDefault="006A77CF" w:rsidP="005C736E">
      <w:pPr>
        <w:tabs>
          <w:tab w:val="left" w:pos="0"/>
        </w:tabs>
        <w:rPr>
          <w:rFonts w:cs="Arial"/>
        </w:rPr>
      </w:pPr>
    </w:p>
    <w:p w14:paraId="737A82FD" w14:textId="04FF1624" w:rsidR="00BF6331" w:rsidRDefault="00BF6331" w:rsidP="00BF6331">
      <w:pPr>
        <w:spacing w:line="276" w:lineRule="auto"/>
        <w:ind w:left="1710" w:hanging="1710"/>
        <w:rPr>
          <w:rFonts w:cs="Arial"/>
          <w:b/>
        </w:rPr>
      </w:pPr>
      <w:r w:rsidRPr="008127FA">
        <w:rPr>
          <w:rFonts w:cs="Arial"/>
          <w:b/>
        </w:rPr>
        <w:t xml:space="preserve">Proposal </w:t>
      </w:r>
      <w:r>
        <w:rPr>
          <w:rFonts w:cs="Arial"/>
          <w:b/>
        </w:rPr>
        <w:t>1</w:t>
      </w:r>
      <w:r w:rsidRPr="008127FA">
        <w:rPr>
          <w:rFonts w:cs="Arial"/>
          <w:b/>
        </w:rPr>
        <w:t>:</w:t>
      </w:r>
      <w:r w:rsidRPr="008127FA">
        <w:rPr>
          <w:rFonts w:cs="Arial"/>
          <w:b/>
        </w:rPr>
        <w:tab/>
      </w:r>
      <w:r w:rsidRPr="0001150D">
        <w:rPr>
          <w:rFonts w:cs="Arial"/>
          <w:bCs/>
        </w:rPr>
        <w:t xml:space="preserve">Support the UE to retransmit a RLC </w:t>
      </w:r>
      <w:r w:rsidR="00674482">
        <w:rPr>
          <w:rFonts w:cs="Arial"/>
          <w:bCs/>
        </w:rPr>
        <w:t>S</w:t>
      </w:r>
      <w:r w:rsidR="00674482" w:rsidRPr="0001150D">
        <w:rPr>
          <w:rFonts w:cs="Arial"/>
          <w:bCs/>
        </w:rPr>
        <w:t xml:space="preserve">DU </w:t>
      </w:r>
      <w:r w:rsidRPr="0001150D">
        <w:rPr>
          <w:rFonts w:cs="Arial"/>
          <w:bCs/>
        </w:rPr>
        <w:t xml:space="preserve">if the remaining time of the </w:t>
      </w:r>
      <w:r w:rsidR="00674482">
        <w:rPr>
          <w:rFonts w:cs="Arial"/>
          <w:bCs/>
        </w:rPr>
        <w:t>S</w:t>
      </w:r>
      <w:r w:rsidR="00674482" w:rsidRPr="0001150D">
        <w:rPr>
          <w:rFonts w:cs="Arial"/>
          <w:bCs/>
        </w:rPr>
        <w:t xml:space="preserve">DU </w:t>
      </w:r>
      <w:r w:rsidRPr="0001150D">
        <w:rPr>
          <w:rFonts w:cs="Arial"/>
          <w:bCs/>
        </w:rPr>
        <w:t>is smaller than a configured threshold or the number of HARQ retransmissions is greater than a configured threshold.</w:t>
      </w:r>
      <w:r>
        <w:rPr>
          <w:rFonts w:cs="Arial"/>
          <w:b/>
        </w:rPr>
        <w:t xml:space="preserve"> </w:t>
      </w:r>
    </w:p>
    <w:p w14:paraId="2B8E3AD7" w14:textId="77777777" w:rsidR="00E94E65" w:rsidRDefault="00E94E65" w:rsidP="00E94E65">
      <w:pPr>
        <w:spacing w:line="276" w:lineRule="auto"/>
        <w:ind w:left="1699" w:hanging="1699"/>
        <w:rPr>
          <w:rFonts w:cs="Arial"/>
          <w:lang w:val="en-US"/>
        </w:rPr>
      </w:pPr>
      <w:r>
        <w:rPr>
          <w:rFonts w:cs="Arial"/>
          <w:b/>
        </w:rPr>
        <w:t>Proposal 2</w:t>
      </w:r>
      <w:r w:rsidRPr="00AE0B0E">
        <w:rPr>
          <w:rFonts w:cs="Arial"/>
          <w:b/>
        </w:rPr>
        <w:t>:</w:t>
      </w:r>
      <w:r>
        <w:rPr>
          <w:rFonts w:cs="Arial"/>
          <w:b/>
        </w:rPr>
        <w:tab/>
      </w:r>
      <w:r>
        <w:rPr>
          <w:rFonts w:cs="Arial"/>
          <w:lang w:val="en-US"/>
        </w:rPr>
        <w:t>Support polling enhancements to allow the UE requesting the status report after transmissions of each uplink PDU set.</w:t>
      </w:r>
    </w:p>
    <w:p w14:paraId="6A10834C" w14:textId="49011C53" w:rsidR="007E3069" w:rsidRPr="007E3069" w:rsidRDefault="007E3069" w:rsidP="007E3069">
      <w:pPr>
        <w:spacing w:line="276" w:lineRule="auto"/>
        <w:ind w:left="1699" w:hanging="1699"/>
        <w:rPr>
          <w:rFonts w:cs="Arial"/>
          <w:lang w:val="en-US"/>
        </w:rPr>
      </w:pPr>
      <w:r w:rsidRPr="00550498">
        <w:rPr>
          <w:rFonts w:cs="Arial"/>
          <w:b/>
        </w:rPr>
        <w:t>Proposal 3:</w:t>
      </w:r>
      <w:r w:rsidRPr="00550498">
        <w:rPr>
          <w:rFonts w:cs="Arial"/>
          <w:b/>
        </w:rPr>
        <w:tab/>
      </w:r>
      <w:r w:rsidRPr="00550498">
        <w:rPr>
          <w:rFonts w:cs="Arial"/>
          <w:lang w:val="en-US"/>
        </w:rPr>
        <w:t xml:space="preserve">Support the Tx RLC entity to include a polling indication when the remaining time of a RLC </w:t>
      </w:r>
      <w:r w:rsidR="00674482">
        <w:rPr>
          <w:rFonts w:cs="Arial"/>
          <w:lang w:val="en-US"/>
        </w:rPr>
        <w:t>S</w:t>
      </w:r>
      <w:r w:rsidRPr="00550498">
        <w:rPr>
          <w:rFonts w:cs="Arial"/>
          <w:lang w:val="en-US"/>
        </w:rPr>
        <w:t>DU being smaller than a configured threshold.</w:t>
      </w:r>
    </w:p>
    <w:p w14:paraId="6F59FE29" w14:textId="77777777" w:rsidR="0076114D" w:rsidRDefault="0076114D" w:rsidP="000A3805">
      <w:pPr>
        <w:pStyle w:val="Heading1"/>
        <w:numPr>
          <w:ilvl w:val="0"/>
          <w:numId w:val="1"/>
        </w:numPr>
        <w:tabs>
          <w:tab w:val="num" w:pos="360"/>
        </w:tabs>
        <w:spacing w:line="276" w:lineRule="auto"/>
        <w:ind w:left="0" w:firstLine="0"/>
        <w:rPr>
          <w:lang w:val="en-US"/>
        </w:rPr>
      </w:pPr>
      <w:r w:rsidRPr="005E71B6">
        <w:rPr>
          <w:lang w:val="en-US"/>
        </w:rPr>
        <w:t>References</w:t>
      </w:r>
    </w:p>
    <w:p w14:paraId="39C31D7D" w14:textId="3A75F1F3" w:rsidR="006830AC" w:rsidRPr="009C4560" w:rsidRDefault="006830AC" w:rsidP="00C97019">
      <w:pPr>
        <w:pStyle w:val="ListParagraph"/>
        <w:numPr>
          <w:ilvl w:val="0"/>
          <w:numId w:val="4"/>
        </w:numPr>
        <w:spacing w:before="240" w:line="276" w:lineRule="auto"/>
        <w:rPr>
          <w:lang w:val="en-US"/>
        </w:rPr>
      </w:pPr>
      <w:bookmarkStart w:id="4" w:name="_Ref166053905"/>
      <w:bookmarkStart w:id="5" w:name="_Ref162940461"/>
      <w:r w:rsidRPr="009C4560">
        <w:t>RP-24</w:t>
      </w:r>
      <w:r w:rsidR="004D71A7">
        <w:t>1771</w:t>
      </w:r>
      <w:r>
        <w:t xml:space="preserve">, “Revised WID </w:t>
      </w:r>
      <w:r w:rsidRPr="009C4560">
        <w:t>on XR (</w:t>
      </w:r>
      <w:proofErr w:type="spellStart"/>
      <w:r w:rsidRPr="009C4560">
        <w:t>eXtended</w:t>
      </w:r>
      <w:proofErr w:type="spellEnd"/>
      <w:r w:rsidRPr="009C4560">
        <w:t xml:space="preserve"> Reality) for NR Phase 3</w:t>
      </w:r>
      <w:r>
        <w:t>”, Nokia, 2024-0</w:t>
      </w:r>
      <w:r w:rsidR="004D71A7">
        <w:t>9</w:t>
      </w:r>
      <w:r>
        <w:t>.</w:t>
      </w:r>
      <w:bookmarkEnd w:id="4"/>
    </w:p>
    <w:p w14:paraId="2A7838E0" w14:textId="1E0E164E" w:rsidR="006830AC" w:rsidRDefault="0076114D" w:rsidP="00C97019">
      <w:pPr>
        <w:pStyle w:val="ListParagraph"/>
        <w:numPr>
          <w:ilvl w:val="0"/>
          <w:numId w:val="4"/>
        </w:numPr>
        <w:spacing w:before="240" w:line="276" w:lineRule="auto"/>
        <w:rPr>
          <w:lang w:val="fr-FR"/>
        </w:rPr>
      </w:pPr>
      <w:bookmarkStart w:id="6" w:name="_Ref166053929"/>
      <w:r w:rsidRPr="006B6388">
        <w:rPr>
          <w:lang w:val="fr-FR"/>
        </w:rPr>
        <w:t>RAN2#</w:t>
      </w:r>
      <w:r w:rsidR="00F57D9C" w:rsidRPr="006B6388">
        <w:rPr>
          <w:lang w:val="fr-FR"/>
        </w:rPr>
        <w:t xml:space="preserve">125bis </w:t>
      </w:r>
      <w:r w:rsidR="009C4560">
        <w:rPr>
          <w:lang w:val="fr-FR"/>
        </w:rPr>
        <w:t>c</w:t>
      </w:r>
      <w:r w:rsidR="006830AC">
        <w:rPr>
          <w:lang w:val="fr-FR"/>
        </w:rPr>
        <w:t xml:space="preserve">hair </w:t>
      </w:r>
      <w:r w:rsidR="009C4560">
        <w:rPr>
          <w:lang w:val="fr-FR"/>
        </w:rPr>
        <w:t>n</w:t>
      </w:r>
      <w:r w:rsidR="006830AC">
        <w:rPr>
          <w:lang w:val="fr-FR"/>
        </w:rPr>
        <w:t>ote</w:t>
      </w:r>
      <w:r w:rsidR="009C4560">
        <w:rPr>
          <w:lang w:val="fr-FR"/>
        </w:rPr>
        <w:t>s</w:t>
      </w:r>
      <w:r w:rsidR="006830AC">
        <w:rPr>
          <w:lang w:val="fr-FR"/>
        </w:rPr>
        <w:t>.</w:t>
      </w:r>
      <w:bookmarkEnd w:id="6"/>
      <w:r w:rsidR="006830AC">
        <w:rPr>
          <w:lang w:val="fr-FR"/>
        </w:rPr>
        <w:t xml:space="preserve"> </w:t>
      </w:r>
    </w:p>
    <w:p w14:paraId="711D6438" w14:textId="5474A8FC" w:rsidR="00855270" w:rsidRDefault="00855270" w:rsidP="00855270">
      <w:pPr>
        <w:pStyle w:val="ListParagraph"/>
        <w:numPr>
          <w:ilvl w:val="0"/>
          <w:numId w:val="4"/>
        </w:numPr>
        <w:spacing w:before="240" w:line="276" w:lineRule="auto"/>
        <w:rPr>
          <w:lang w:val="fr-FR"/>
        </w:rPr>
      </w:pPr>
      <w:bookmarkStart w:id="7" w:name="_Ref173902802"/>
      <w:r w:rsidRPr="006B6388">
        <w:rPr>
          <w:lang w:val="fr-FR"/>
        </w:rPr>
        <w:t>RAN2#12</w:t>
      </w:r>
      <w:r>
        <w:rPr>
          <w:lang w:val="fr-FR"/>
        </w:rPr>
        <w:t>6</w:t>
      </w:r>
      <w:r w:rsidRPr="006B6388">
        <w:rPr>
          <w:lang w:val="fr-FR"/>
        </w:rPr>
        <w:t xml:space="preserve"> </w:t>
      </w:r>
      <w:proofErr w:type="gramStart"/>
      <w:r>
        <w:rPr>
          <w:lang w:val="fr-FR"/>
        </w:rPr>
        <w:t>chair</w:t>
      </w:r>
      <w:proofErr w:type="gramEnd"/>
      <w:r>
        <w:rPr>
          <w:lang w:val="fr-FR"/>
        </w:rPr>
        <w:t xml:space="preserve"> notes.</w:t>
      </w:r>
      <w:bookmarkEnd w:id="7"/>
      <w:r>
        <w:rPr>
          <w:lang w:val="fr-FR"/>
        </w:rPr>
        <w:t xml:space="preserve"> </w:t>
      </w:r>
    </w:p>
    <w:p w14:paraId="7D13ECFA" w14:textId="2A4E6CDC" w:rsidR="001D18CD" w:rsidRDefault="006B6388" w:rsidP="00C97019">
      <w:pPr>
        <w:pStyle w:val="ListParagraph"/>
        <w:numPr>
          <w:ilvl w:val="0"/>
          <w:numId w:val="4"/>
        </w:numPr>
        <w:spacing w:before="240" w:line="276" w:lineRule="auto"/>
        <w:rPr>
          <w:lang w:val="en-US"/>
        </w:rPr>
      </w:pPr>
      <w:bookmarkStart w:id="8" w:name="_Ref162940468"/>
      <w:bookmarkEnd w:id="5"/>
      <w:r w:rsidRPr="00714F3D">
        <w:rPr>
          <w:lang w:val="en-US"/>
        </w:rPr>
        <w:t>3GPP TS 38.322, Radio Link Control (RLC) protocol specification, v.18.0.0, 2023-12.</w:t>
      </w:r>
      <w:bookmarkEnd w:id="8"/>
    </w:p>
    <w:p w14:paraId="4DA682B8" w14:textId="77777777" w:rsidR="000A3805" w:rsidRDefault="000A3805" w:rsidP="000A3805">
      <w:pPr>
        <w:pStyle w:val="ListParagraph"/>
        <w:spacing w:before="240" w:line="276" w:lineRule="auto"/>
        <w:rPr>
          <w:lang w:val="en-US"/>
        </w:rPr>
      </w:pPr>
    </w:p>
    <w:p w14:paraId="68C34342" w14:textId="77777777" w:rsidR="00CA5AEE" w:rsidRDefault="000A3805" w:rsidP="000A3805">
      <w:pPr>
        <w:pStyle w:val="Heading1"/>
        <w:numPr>
          <w:ilvl w:val="0"/>
          <w:numId w:val="1"/>
        </w:numPr>
        <w:tabs>
          <w:tab w:val="num" w:pos="360"/>
        </w:tabs>
        <w:spacing w:line="276" w:lineRule="auto"/>
        <w:ind w:left="0" w:firstLine="0"/>
      </w:pPr>
      <w:r w:rsidRPr="000A3805">
        <w:rPr>
          <w:lang w:val="en-US"/>
        </w:rPr>
        <w:t>Appendix</w:t>
      </w:r>
      <w:r w:rsidRPr="004B7853">
        <w:t xml:space="preserve">: Agreements on </w:t>
      </w:r>
      <w:r w:rsidR="00CA5AEE">
        <w:t>RLC enhancement for XR</w:t>
      </w:r>
    </w:p>
    <w:p w14:paraId="5F254CA4" w14:textId="7017F774" w:rsidR="00CA5AEE" w:rsidRDefault="00CA5AEE" w:rsidP="00CA5AEE">
      <w:pPr>
        <w:spacing w:after="240"/>
        <w:rPr>
          <w:rFonts w:ascii="Times New Roman" w:hAnsi="Times New Roman"/>
          <w:b/>
          <w:bCs/>
          <w:u w:val="single"/>
          <w:lang w:eastAsia="x-none"/>
        </w:rPr>
      </w:pPr>
      <w:r w:rsidRPr="00244E61">
        <w:rPr>
          <w:rFonts w:ascii="Times New Roman" w:hAnsi="Times New Roman"/>
          <w:b/>
          <w:bCs/>
          <w:u w:val="single"/>
          <w:lang w:eastAsia="x-none"/>
        </w:rPr>
        <w:t>RAN</w:t>
      </w:r>
      <w:r>
        <w:rPr>
          <w:rFonts w:ascii="Times New Roman" w:hAnsi="Times New Roman"/>
          <w:b/>
          <w:bCs/>
          <w:u w:val="single"/>
          <w:lang w:eastAsia="x-none"/>
        </w:rPr>
        <w:t>2</w:t>
      </w:r>
      <w:r w:rsidRPr="00244E61">
        <w:rPr>
          <w:rFonts w:ascii="Times New Roman" w:hAnsi="Times New Roman"/>
          <w:b/>
          <w:bCs/>
          <w:u w:val="single"/>
          <w:lang w:eastAsia="x-none"/>
        </w:rPr>
        <w:t>#1</w:t>
      </w:r>
      <w:r>
        <w:rPr>
          <w:rFonts w:ascii="Times New Roman" w:hAnsi="Times New Roman"/>
          <w:b/>
          <w:bCs/>
          <w:u w:val="single"/>
          <w:lang w:eastAsia="x-none"/>
        </w:rPr>
        <w:t>25b</w:t>
      </w:r>
      <w:r w:rsidRPr="00244E61">
        <w:rPr>
          <w:rFonts w:ascii="Times New Roman" w:hAnsi="Times New Roman"/>
          <w:b/>
          <w:bCs/>
          <w:u w:val="single"/>
          <w:lang w:eastAsia="x-none"/>
        </w:rPr>
        <w:t xml:space="preserve"> Agreements</w:t>
      </w:r>
    </w:p>
    <w:tbl>
      <w:tblPr>
        <w:tblStyle w:val="TableGrid"/>
        <w:tblW w:w="0" w:type="auto"/>
        <w:tblLook w:val="04A0" w:firstRow="1" w:lastRow="0" w:firstColumn="1" w:lastColumn="0" w:noHBand="0" w:noVBand="1"/>
      </w:tblPr>
      <w:tblGrid>
        <w:gridCol w:w="9629"/>
      </w:tblGrid>
      <w:tr w:rsidR="00CA5AEE" w14:paraId="2A526CC2" w14:textId="77777777" w:rsidTr="00CA5AEE">
        <w:tc>
          <w:tcPr>
            <w:tcW w:w="9629" w:type="dxa"/>
          </w:tcPr>
          <w:p w14:paraId="137FFA14" w14:textId="77777777" w:rsidR="00CA5AEE" w:rsidRPr="002832B9" w:rsidRDefault="00CA5AEE" w:rsidP="00CA5AEE">
            <w:pPr>
              <w:pStyle w:val="Agreement"/>
              <w:numPr>
                <w:ilvl w:val="0"/>
                <w:numId w:val="0"/>
              </w:numPr>
              <w:ind w:left="360" w:hanging="360"/>
              <w:jc w:val="both"/>
              <w:rPr>
                <w:rFonts w:cs="Arial"/>
              </w:rPr>
            </w:pPr>
            <w:r w:rsidRPr="002832B9">
              <w:rPr>
                <w:rFonts w:cs="Arial"/>
              </w:rPr>
              <w:t>Agreements:</w:t>
            </w:r>
          </w:p>
          <w:p w14:paraId="2FA98D0F" w14:textId="77777777" w:rsidR="00CA5AEE" w:rsidRPr="00757830" w:rsidRDefault="00CA5AEE" w:rsidP="00CA5AEE">
            <w:pPr>
              <w:pStyle w:val="Agreement"/>
              <w:ind w:left="360"/>
              <w:jc w:val="both"/>
              <w:rPr>
                <w:rFonts w:cs="Arial"/>
                <w:b w:val="0"/>
                <w:bCs/>
              </w:rPr>
            </w:pPr>
            <w:r w:rsidRPr="00757830">
              <w:rPr>
                <w:rFonts w:cs="Arial"/>
                <w:b w:val="0"/>
                <w:bCs/>
              </w:rPr>
              <w:t>We focus on RLC AM</w:t>
            </w:r>
            <w:r w:rsidRPr="000A70D0">
              <w:rPr>
                <w:rFonts w:cs="Arial"/>
                <w:b w:val="0"/>
                <w:bCs/>
              </w:rPr>
              <w:t>.</w:t>
            </w:r>
          </w:p>
          <w:p w14:paraId="372F3D60" w14:textId="2010E22A" w:rsidR="00CA5AEE" w:rsidRPr="00CA5AEE" w:rsidRDefault="00CA5AEE" w:rsidP="004D71A7">
            <w:pPr>
              <w:pStyle w:val="Agreement"/>
              <w:ind w:left="360"/>
              <w:jc w:val="both"/>
              <w:rPr>
                <w:rFonts w:cs="Arial"/>
                <w:lang w:val="en-US"/>
              </w:rPr>
            </w:pPr>
            <w:r w:rsidRPr="00757830">
              <w:rPr>
                <w:rFonts w:cs="Arial"/>
                <w:b w:val="0"/>
                <w:bCs/>
              </w:rPr>
              <w:t>RAN2 will analyse solutions to ensure timely RLC retransmission(s) for XR</w:t>
            </w:r>
            <w:r w:rsidRPr="000A70D0">
              <w:rPr>
                <w:rFonts w:cs="Arial"/>
                <w:b w:val="0"/>
                <w:bCs/>
              </w:rPr>
              <w:t>.</w:t>
            </w:r>
          </w:p>
        </w:tc>
      </w:tr>
    </w:tbl>
    <w:p w14:paraId="5933D17D" w14:textId="77777777" w:rsidR="00CA5AEE" w:rsidRPr="00831AE7" w:rsidRDefault="00CA5AEE" w:rsidP="00CA5AEE">
      <w:pPr>
        <w:spacing w:after="240"/>
        <w:rPr>
          <w:rFonts w:ascii="Times New Roman" w:hAnsi="Times New Roman"/>
          <w:b/>
          <w:bCs/>
          <w:u w:val="single"/>
          <w:lang w:val="en-US" w:eastAsia="x-none"/>
        </w:rPr>
      </w:pPr>
    </w:p>
    <w:p w14:paraId="797521A6" w14:textId="46B901A5" w:rsidR="00CA5AEE" w:rsidRDefault="00CA5AEE" w:rsidP="00CA5AEE">
      <w:pPr>
        <w:spacing w:after="240"/>
        <w:rPr>
          <w:rFonts w:ascii="Times New Roman" w:hAnsi="Times New Roman"/>
          <w:b/>
          <w:bCs/>
          <w:u w:val="single"/>
          <w:lang w:eastAsia="x-none"/>
        </w:rPr>
      </w:pPr>
      <w:r w:rsidRPr="00244E61">
        <w:rPr>
          <w:rFonts w:ascii="Times New Roman" w:hAnsi="Times New Roman"/>
          <w:b/>
          <w:bCs/>
          <w:u w:val="single"/>
          <w:lang w:eastAsia="x-none"/>
        </w:rPr>
        <w:t>RAN</w:t>
      </w:r>
      <w:r>
        <w:rPr>
          <w:rFonts w:ascii="Times New Roman" w:hAnsi="Times New Roman"/>
          <w:b/>
          <w:bCs/>
          <w:u w:val="single"/>
          <w:lang w:eastAsia="x-none"/>
        </w:rPr>
        <w:t>2</w:t>
      </w:r>
      <w:r w:rsidRPr="00244E61">
        <w:rPr>
          <w:rFonts w:ascii="Times New Roman" w:hAnsi="Times New Roman"/>
          <w:b/>
          <w:bCs/>
          <w:u w:val="single"/>
          <w:lang w:eastAsia="x-none"/>
        </w:rPr>
        <w:t>#1</w:t>
      </w:r>
      <w:r>
        <w:rPr>
          <w:rFonts w:ascii="Times New Roman" w:hAnsi="Times New Roman"/>
          <w:b/>
          <w:bCs/>
          <w:u w:val="single"/>
          <w:lang w:eastAsia="x-none"/>
        </w:rPr>
        <w:t>26</w:t>
      </w:r>
      <w:r w:rsidRPr="00244E61">
        <w:rPr>
          <w:rFonts w:ascii="Times New Roman" w:hAnsi="Times New Roman"/>
          <w:b/>
          <w:bCs/>
          <w:u w:val="single"/>
          <w:lang w:eastAsia="x-none"/>
        </w:rPr>
        <w:t xml:space="preserve"> Agreements</w:t>
      </w:r>
    </w:p>
    <w:tbl>
      <w:tblPr>
        <w:tblStyle w:val="TableGrid"/>
        <w:tblW w:w="0" w:type="auto"/>
        <w:tblLook w:val="04A0" w:firstRow="1" w:lastRow="0" w:firstColumn="1" w:lastColumn="0" w:noHBand="0" w:noVBand="1"/>
      </w:tblPr>
      <w:tblGrid>
        <w:gridCol w:w="9629"/>
      </w:tblGrid>
      <w:tr w:rsidR="00CA5AEE" w14:paraId="338AE7AB" w14:textId="77777777" w:rsidTr="00CA5AEE">
        <w:tc>
          <w:tcPr>
            <w:tcW w:w="9629" w:type="dxa"/>
          </w:tcPr>
          <w:p w14:paraId="2F92DC85" w14:textId="28D12DC8" w:rsidR="00B72E89" w:rsidRPr="00831AE7" w:rsidRDefault="00B72E89" w:rsidP="00831AE7">
            <w:pPr>
              <w:pStyle w:val="Doc-text2"/>
              <w:ind w:left="0" w:firstLine="0"/>
              <w:rPr>
                <w:b/>
              </w:rPr>
            </w:pPr>
            <w:r w:rsidRPr="00831AE7">
              <w:rPr>
                <w:b/>
              </w:rPr>
              <w:t>Agreements:</w:t>
            </w:r>
          </w:p>
          <w:p w14:paraId="00E83461" w14:textId="77777777" w:rsidR="00B72E89" w:rsidRPr="00831AE7" w:rsidRDefault="00B72E89" w:rsidP="00831AE7">
            <w:pPr>
              <w:pStyle w:val="Agreement"/>
              <w:ind w:left="360"/>
              <w:rPr>
                <w:b w:val="0"/>
                <w:bCs/>
              </w:rPr>
            </w:pPr>
            <w:r w:rsidRPr="00831AE7">
              <w:rPr>
                <w:b w:val="0"/>
                <w:bCs/>
              </w:rPr>
              <w:t>To achieve timely retransmissions on RLC layer for XR traffic, RAN2 will consider the following options:</w:t>
            </w:r>
          </w:p>
          <w:p w14:paraId="672E30BF"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Autonomous retransmission (i.e. without status report) of PDUs based on some triggers (existing or new triggers can be considered)</w:t>
            </w:r>
          </w:p>
          <w:p w14:paraId="7211027A"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Retransmission based on enhanced status report</w:t>
            </w:r>
          </w:p>
          <w:p w14:paraId="1198E7A0"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 xml:space="preserve">Retransmission based on enhanced polling </w:t>
            </w:r>
          </w:p>
          <w:p w14:paraId="31FAAEC8" w14:textId="0294CBBD" w:rsidR="00B72E89" w:rsidRPr="00831AE7" w:rsidRDefault="00B72E89" w:rsidP="00831AE7">
            <w:pPr>
              <w:pStyle w:val="Agreement"/>
              <w:numPr>
                <w:ilvl w:val="0"/>
                <w:numId w:val="0"/>
              </w:numPr>
              <w:ind w:left="360"/>
              <w:rPr>
                <w:b w:val="0"/>
                <w:bCs/>
              </w:rPr>
            </w:pPr>
            <w:r w:rsidRPr="00831AE7">
              <w:rPr>
                <w:b w:val="0"/>
                <w:bCs/>
              </w:rPr>
              <w:t>FFS whether any enhancements are needed</w:t>
            </w:r>
            <w:r w:rsidR="004E58E3">
              <w:rPr>
                <w:b w:val="0"/>
                <w:bCs/>
              </w:rPr>
              <w:t>,</w:t>
            </w:r>
            <w:r w:rsidRPr="00831AE7">
              <w:rPr>
                <w:b w:val="0"/>
                <w:bCs/>
              </w:rPr>
              <w:t xml:space="preserve"> or this can be solved with proper configuration and current mechanism</w:t>
            </w:r>
          </w:p>
          <w:p w14:paraId="790FF755" w14:textId="77777777" w:rsidR="00B72E89" w:rsidRPr="00831AE7" w:rsidRDefault="00B72E89" w:rsidP="00831AE7">
            <w:pPr>
              <w:pStyle w:val="Agreement"/>
              <w:ind w:left="360"/>
              <w:rPr>
                <w:b w:val="0"/>
                <w:bCs/>
              </w:rPr>
            </w:pPr>
            <w:r w:rsidRPr="00831AE7">
              <w:rPr>
                <w:b w:val="0"/>
                <w:bCs/>
              </w:rPr>
              <w:t>Impact on capacity should be considered</w:t>
            </w:r>
          </w:p>
          <w:p w14:paraId="5CF4B9DB" w14:textId="4C73F6A2" w:rsidR="00CA5AEE" w:rsidRPr="00831AE7" w:rsidRDefault="00B72E89" w:rsidP="00831AE7">
            <w:pPr>
              <w:pStyle w:val="Agreement"/>
              <w:ind w:left="360"/>
              <w:rPr>
                <w:rFonts w:cs="Arial"/>
                <w:b w:val="0"/>
              </w:rPr>
            </w:pPr>
            <w:r w:rsidRPr="00831AE7">
              <w:rPr>
                <w:b w:val="0"/>
                <w:bCs/>
              </w:rPr>
              <w:t>RAN2 focuses on the enhancements for UL traffic</w:t>
            </w:r>
          </w:p>
        </w:tc>
      </w:tr>
    </w:tbl>
    <w:p w14:paraId="51E3C60D" w14:textId="77777777" w:rsidR="00CA5AEE" w:rsidRPr="00244E61" w:rsidRDefault="00CA5AEE" w:rsidP="00CA5AEE">
      <w:pPr>
        <w:spacing w:after="240"/>
        <w:rPr>
          <w:rFonts w:ascii="Times New Roman" w:hAnsi="Times New Roman"/>
          <w:b/>
          <w:bCs/>
          <w:u w:val="single"/>
          <w:lang w:eastAsia="x-none"/>
        </w:rPr>
      </w:pPr>
    </w:p>
    <w:p w14:paraId="0D173694" w14:textId="77777777" w:rsidR="000A3805" w:rsidRPr="000A3805" w:rsidRDefault="000A3805" w:rsidP="000A3805">
      <w:pPr>
        <w:spacing w:before="240" w:line="276" w:lineRule="auto"/>
      </w:pPr>
    </w:p>
    <w:sectPr w:rsidR="000A3805" w:rsidRPr="000A3805" w:rsidSect="00D37D1C">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3EFB6" w14:textId="77777777" w:rsidR="001370E5" w:rsidRDefault="001370E5">
      <w:pPr>
        <w:spacing w:after="0"/>
      </w:pPr>
      <w:r>
        <w:separator/>
      </w:r>
    </w:p>
  </w:endnote>
  <w:endnote w:type="continuationSeparator" w:id="0">
    <w:p w14:paraId="50038A96" w14:textId="77777777" w:rsidR="001370E5" w:rsidRDefault="001370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1576F" w14:textId="60B8D702" w:rsidR="005A343C" w:rsidRDefault="005A3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9781C" w14:textId="2CC01A2C" w:rsidR="00AA3F7F" w:rsidRDefault="00714F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A0AA1" w14:textId="44A29878" w:rsidR="005A343C" w:rsidRDefault="005A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37992" w14:textId="77777777" w:rsidR="001370E5" w:rsidRDefault="001370E5">
      <w:pPr>
        <w:spacing w:after="0"/>
      </w:pPr>
      <w:r>
        <w:separator/>
      </w:r>
    </w:p>
  </w:footnote>
  <w:footnote w:type="continuationSeparator" w:id="0">
    <w:p w14:paraId="41B2F2EA" w14:textId="77777777" w:rsidR="001370E5" w:rsidRDefault="001370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33DDE"/>
    <w:multiLevelType w:val="hybridMultilevel"/>
    <w:tmpl w:val="12C42B98"/>
    <w:lvl w:ilvl="0" w:tplc="DFD469B0">
      <w:start w:val="1"/>
      <w:numFmt w:val="bullet"/>
      <w:lvlText w:val="-"/>
      <w:lvlJc w:val="left"/>
      <w:pPr>
        <w:ind w:left="1800" w:hanging="360"/>
      </w:pPr>
      <w:rPr>
        <w:rFonts w:ascii="Arial" w:eastAsia="Times New Roman" w:hAnsi="Arial" w:cs="Aria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96D1B60"/>
    <w:multiLevelType w:val="hybridMultilevel"/>
    <w:tmpl w:val="88CEC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7" w15:restartNumberingAfterBreak="0">
    <w:nsid w:val="471C47B6"/>
    <w:multiLevelType w:val="hybridMultilevel"/>
    <w:tmpl w:val="D86C2324"/>
    <w:lvl w:ilvl="0" w:tplc="71EA9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6754895">
    <w:abstractNumId w:val="4"/>
  </w:num>
  <w:num w:numId="2" w16cid:durableId="1303585846">
    <w:abstractNumId w:val="3"/>
  </w:num>
  <w:num w:numId="3" w16cid:durableId="657421330">
    <w:abstractNumId w:val="1"/>
  </w:num>
  <w:num w:numId="4" w16cid:durableId="2059091426">
    <w:abstractNumId w:val="5"/>
  </w:num>
  <w:num w:numId="5" w16cid:durableId="1566061930">
    <w:abstractNumId w:val="6"/>
  </w:num>
  <w:num w:numId="6" w16cid:durableId="2057463236">
    <w:abstractNumId w:val="9"/>
  </w:num>
  <w:num w:numId="7" w16cid:durableId="1362165896">
    <w:abstractNumId w:val="2"/>
  </w:num>
  <w:num w:numId="8" w16cid:durableId="1855655611">
    <w:abstractNumId w:val="10"/>
  </w:num>
  <w:num w:numId="9" w16cid:durableId="983507536">
    <w:abstractNumId w:val="8"/>
  </w:num>
  <w:num w:numId="10" w16cid:durableId="1499540989">
    <w:abstractNumId w:val="0"/>
  </w:num>
  <w:num w:numId="11" w16cid:durableId="13490212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1150D"/>
    <w:rsid w:val="0001373A"/>
    <w:rsid w:val="00020AC1"/>
    <w:rsid w:val="00047F03"/>
    <w:rsid w:val="00056C07"/>
    <w:rsid w:val="0007417D"/>
    <w:rsid w:val="0009195D"/>
    <w:rsid w:val="000A2BAD"/>
    <w:rsid w:val="000A3805"/>
    <w:rsid w:val="000A70D0"/>
    <w:rsid w:val="000B6E0B"/>
    <w:rsid w:val="000B7A4D"/>
    <w:rsid w:val="000D1DDF"/>
    <w:rsid w:val="000D2E0C"/>
    <w:rsid w:val="000D4513"/>
    <w:rsid w:val="00117DB0"/>
    <w:rsid w:val="0013375B"/>
    <w:rsid w:val="001370E5"/>
    <w:rsid w:val="001423A0"/>
    <w:rsid w:val="00142C3C"/>
    <w:rsid w:val="00172328"/>
    <w:rsid w:val="00173DA6"/>
    <w:rsid w:val="001744E5"/>
    <w:rsid w:val="00180F87"/>
    <w:rsid w:val="001B43F6"/>
    <w:rsid w:val="001B7204"/>
    <w:rsid w:val="001C0209"/>
    <w:rsid w:val="001C680A"/>
    <w:rsid w:val="001D18CD"/>
    <w:rsid w:val="001D317D"/>
    <w:rsid w:val="001E22DC"/>
    <w:rsid w:val="001F7F51"/>
    <w:rsid w:val="00203D95"/>
    <w:rsid w:val="00226EE2"/>
    <w:rsid w:val="00237A9D"/>
    <w:rsid w:val="0025095C"/>
    <w:rsid w:val="00261163"/>
    <w:rsid w:val="00273C2F"/>
    <w:rsid w:val="00283001"/>
    <w:rsid w:val="002832B9"/>
    <w:rsid w:val="00285DD4"/>
    <w:rsid w:val="00295100"/>
    <w:rsid w:val="0029567B"/>
    <w:rsid w:val="00296D2F"/>
    <w:rsid w:val="002A31A3"/>
    <w:rsid w:val="002B60A8"/>
    <w:rsid w:val="002D1DC2"/>
    <w:rsid w:val="002D369B"/>
    <w:rsid w:val="003049FE"/>
    <w:rsid w:val="00307920"/>
    <w:rsid w:val="00311060"/>
    <w:rsid w:val="00312353"/>
    <w:rsid w:val="00321458"/>
    <w:rsid w:val="00322EED"/>
    <w:rsid w:val="0032377A"/>
    <w:rsid w:val="003331C4"/>
    <w:rsid w:val="003422BB"/>
    <w:rsid w:val="00342CF1"/>
    <w:rsid w:val="003754D1"/>
    <w:rsid w:val="00381A74"/>
    <w:rsid w:val="00395235"/>
    <w:rsid w:val="003D732B"/>
    <w:rsid w:val="003E058B"/>
    <w:rsid w:val="0043007B"/>
    <w:rsid w:val="00432185"/>
    <w:rsid w:val="00464691"/>
    <w:rsid w:val="00464B9E"/>
    <w:rsid w:val="004718E3"/>
    <w:rsid w:val="00474E06"/>
    <w:rsid w:val="00474F0C"/>
    <w:rsid w:val="00476E83"/>
    <w:rsid w:val="004858CD"/>
    <w:rsid w:val="00494B56"/>
    <w:rsid w:val="004964E4"/>
    <w:rsid w:val="004B29D8"/>
    <w:rsid w:val="004D71A7"/>
    <w:rsid w:val="004D7A17"/>
    <w:rsid w:val="004E58E3"/>
    <w:rsid w:val="004F12D6"/>
    <w:rsid w:val="004F1968"/>
    <w:rsid w:val="005142B1"/>
    <w:rsid w:val="005319CF"/>
    <w:rsid w:val="005454E3"/>
    <w:rsid w:val="00550498"/>
    <w:rsid w:val="005609EC"/>
    <w:rsid w:val="00573E0C"/>
    <w:rsid w:val="00583E57"/>
    <w:rsid w:val="00583F53"/>
    <w:rsid w:val="00587CEC"/>
    <w:rsid w:val="0059445C"/>
    <w:rsid w:val="005A343C"/>
    <w:rsid w:val="005C736E"/>
    <w:rsid w:val="005D2CAB"/>
    <w:rsid w:val="005D5A4E"/>
    <w:rsid w:val="005F2B59"/>
    <w:rsid w:val="00616C55"/>
    <w:rsid w:val="006238D6"/>
    <w:rsid w:val="00627D06"/>
    <w:rsid w:val="00641996"/>
    <w:rsid w:val="0064500D"/>
    <w:rsid w:val="006535FC"/>
    <w:rsid w:val="00663A8D"/>
    <w:rsid w:val="00674482"/>
    <w:rsid w:val="006830AC"/>
    <w:rsid w:val="00691827"/>
    <w:rsid w:val="00691864"/>
    <w:rsid w:val="00691C1D"/>
    <w:rsid w:val="006A6902"/>
    <w:rsid w:val="006A77CF"/>
    <w:rsid w:val="006B095D"/>
    <w:rsid w:val="006B6388"/>
    <w:rsid w:val="006B6642"/>
    <w:rsid w:val="006C0D14"/>
    <w:rsid w:val="006C7138"/>
    <w:rsid w:val="006D303B"/>
    <w:rsid w:val="006D5DC1"/>
    <w:rsid w:val="006E67D3"/>
    <w:rsid w:val="00702CDF"/>
    <w:rsid w:val="0070686B"/>
    <w:rsid w:val="00714F3D"/>
    <w:rsid w:val="00726476"/>
    <w:rsid w:val="00733207"/>
    <w:rsid w:val="00750B01"/>
    <w:rsid w:val="00755901"/>
    <w:rsid w:val="00757830"/>
    <w:rsid w:val="0076114D"/>
    <w:rsid w:val="00772EC5"/>
    <w:rsid w:val="0077775F"/>
    <w:rsid w:val="00780234"/>
    <w:rsid w:val="007809D2"/>
    <w:rsid w:val="00783946"/>
    <w:rsid w:val="007B3C3C"/>
    <w:rsid w:val="007B779B"/>
    <w:rsid w:val="007D274A"/>
    <w:rsid w:val="007E3069"/>
    <w:rsid w:val="007F2CDC"/>
    <w:rsid w:val="008127FA"/>
    <w:rsid w:val="00816CE5"/>
    <w:rsid w:val="00827E7A"/>
    <w:rsid w:val="00831AB2"/>
    <w:rsid w:val="00831AE7"/>
    <w:rsid w:val="00840479"/>
    <w:rsid w:val="00855270"/>
    <w:rsid w:val="008A266E"/>
    <w:rsid w:val="008A68C9"/>
    <w:rsid w:val="008B7790"/>
    <w:rsid w:val="008D6A0C"/>
    <w:rsid w:val="008D6A8E"/>
    <w:rsid w:val="008F0ADE"/>
    <w:rsid w:val="008F78E1"/>
    <w:rsid w:val="008F7AD9"/>
    <w:rsid w:val="00913C9E"/>
    <w:rsid w:val="00916BB1"/>
    <w:rsid w:val="00916DF7"/>
    <w:rsid w:val="0092402C"/>
    <w:rsid w:val="00955464"/>
    <w:rsid w:val="00962C34"/>
    <w:rsid w:val="00986A9E"/>
    <w:rsid w:val="00990B97"/>
    <w:rsid w:val="00993FD6"/>
    <w:rsid w:val="00994618"/>
    <w:rsid w:val="009966C0"/>
    <w:rsid w:val="009C4560"/>
    <w:rsid w:val="009C4F07"/>
    <w:rsid w:val="009D6873"/>
    <w:rsid w:val="009F35DB"/>
    <w:rsid w:val="00A1015A"/>
    <w:rsid w:val="00A13BF5"/>
    <w:rsid w:val="00A20EE0"/>
    <w:rsid w:val="00A27468"/>
    <w:rsid w:val="00A458D9"/>
    <w:rsid w:val="00A56014"/>
    <w:rsid w:val="00A56629"/>
    <w:rsid w:val="00A67804"/>
    <w:rsid w:val="00A738AC"/>
    <w:rsid w:val="00A7472C"/>
    <w:rsid w:val="00A83287"/>
    <w:rsid w:val="00A9522D"/>
    <w:rsid w:val="00A9772E"/>
    <w:rsid w:val="00AA3F7F"/>
    <w:rsid w:val="00AF5715"/>
    <w:rsid w:val="00B008F8"/>
    <w:rsid w:val="00B0323A"/>
    <w:rsid w:val="00B23E39"/>
    <w:rsid w:val="00B46277"/>
    <w:rsid w:val="00B65DF0"/>
    <w:rsid w:val="00B72E89"/>
    <w:rsid w:val="00B8444F"/>
    <w:rsid w:val="00B84565"/>
    <w:rsid w:val="00BA5347"/>
    <w:rsid w:val="00BB5486"/>
    <w:rsid w:val="00BD0802"/>
    <w:rsid w:val="00BD0E77"/>
    <w:rsid w:val="00BD5078"/>
    <w:rsid w:val="00BF1EFF"/>
    <w:rsid w:val="00BF6331"/>
    <w:rsid w:val="00BF7E2E"/>
    <w:rsid w:val="00C24DA0"/>
    <w:rsid w:val="00C24DC4"/>
    <w:rsid w:val="00C31C18"/>
    <w:rsid w:val="00C3537F"/>
    <w:rsid w:val="00C4508A"/>
    <w:rsid w:val="00C528BD"/>
    <w:rsid w:val="00C53380"/>
    <w:rsid w:val="00C60D1C"/>
    <w:rsid w:val="00C71580"/>
    <w:rsid w:val="00C71800"/>
    <w:rsid w:val="00C86F88"/>
    <w:rsid w:val="00C87B58"/>
    <w:rsid w:val="00C91C50"/>
    <w:rsid w:val="00C96339"/>
    <w:rsid w:val="00C97019"/>
    <w:rsid w:val="00CA238A"/>
    <w:rsid w:val="00CA5AEE"/>
    <w:rsid w:val="00CC0513"/>
    <w:rsid w:val="00CD3D0B"/>
    <w:rsid w:val="00CE4748"/>
    <w:rsid w:val="00CF714A"/>
    <w:rsid w:val="00D0542F"/>
    <w:rsid w:val="00D167ED"/>
    <w:rsid w:val="00D229AA"/>
    <w:rsid w:val="00D22E2F"/>
    <w:rsid w:val="00D305F5"/>
    <w:rsid w:val="00D30C0F"/>
    <w:rsid w:val="00D37D1C"/>
    <w:rsid w:val="00D54F69"/>
    <w:rsid w:val="00D570C9"/>
    <w:rsid w:val="00D82A4B"/>
    <w:rsid w:val="00D97C51"/>
    <w:rsid w:val="00DA3AD2"/>
    <w:rsid w:val="00DA69B7"/>
    <w:rsid w:val="00DA747A"/>
    <w:rsid w:val="00DB78FE"/>
    <w:rsid w:val="00DC4DBF"/>
    <w:rsid w:val="00DD74E7"/>
    <w:rsid w:val="00DF7A71"/>
    <w:rsid w:val="00E14B77"/>
    <w:rsid w:val="00E17593"/>
    <w:rsid w:val="00E3201C"/>
    <w:rsid w:val="00E635F1"/>
    <w:rsid w:val="00E72CAE"/>
    <w:rsid w:val="00E828AC"/>
    <w:rsid w:val="00E86F32"/>
    <w:rsid w:val="00E90F08"/>
    <w:rsid w:val="00E94E65"/>
    <w:rsid w:val="00EC1DD9"/>
    <w:rsid w:val="00F133B7"/>
    <w:rsid w:val="00F465A4"/>
    <w:rsid w:val="00F47E2F"/>
    <w:rsid w:val="00F51063"/>
    <w:rsid w:val="00F57D9C"/>
    <w:rsid w:val="00F65CE8"/>
    <w:rsid w:val="00F9626B"/>
    <w:rsid w:val="00F96DC7"/>
    <w:rsid w:val="00F971F8"/>
    <w:rsid w:val="00F97DD9"/>
    <w:rsid w:val="00FA2C4A"/>
    <w:rsid w:val="00FB34C5"/>
    <w:rsid w:val="00FE0B98"/>
    <w:rsid w:val="00FE7533"/>
    <w:rsid w:val="00FF6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semiHidden/>
    <w:unhideWhenUsed/>
    <w:qFormat/>
    <w:rsid w:val="008D6A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uiPriority w:val="39"/>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Heading2Char">
    <w:name w:val="Heading 2 Char"/>
    <w:basedOn w:val="DefaultParagraphFont"/>
    <w:link w:val="Heading2"/>
    <w:uiPriority w:val="9"/>
    <w:semiHidden/>
    <w:rsid w:val="008D6A8E"/>
    <w:rPr>
      <w:rFonts w:asciiTheme="majorHAnsi" w:eastAsiaTheme="majorEastAsia" w:hAnsiTheme="majorHAnsi" w:cstheme="majorBidi"/>
      <w:color w:val="2F5496" w:themeColor="accent1" w:themeShade="BF"/>
      <w:kern w:val="0"/>
      <w:sz w:val="26"/>
      <w:szCs w:val="26"/>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870167">
      <w:bodyDiv w:val="1"/>
      <w:marLeft w:val="0"/>
      <w:marRight w:val="0"/>
      <w:marTop w:val="0"/>
      <w:marBottom w:val="0"/>
      <w:divBdr>
        <w:top w:val="none" w:sz="0" w:space="0" w:color="auto"/>
        <w:left w:val="none" w:sz="0" w:space="0" w:color="auto"/>
        <w:bottom w:val="none" w:sz="0" w:space="0" w:color="auto"/>
        <w:right w:val="none" w:sz="0" w:space="0" w:color="auto"/>
      </w:divBdr>
    </w:div>
    <w:div w:id="21050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3578B6-06D0-4E1D-B2F0-D7EBECA0C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8052E4-06A4-41D6-ABC6-02995DD518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D00BB54-D43F-4013-B7EA-130E8B48F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933</Words>
  <Characters>7560</Characters>
  <Application>Microsoft Office Word</Application>
  <DocSecurity>0</DocSecurity>
  <Lines>63</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Samuli Turtinen</cp:lastModifiedBy>
  <cp:revision>11</cp:revision>
  <dcterms:created xsi:type="dcterms:W3CDTF">2024-10-02T14:01:00Z</dcterms:created>
  <dcterms:modified xsi:type="dcterms:W3CDTF">2024-10-04T06:48:00Z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